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206" w:type="dxa"/>
        <w:tblBorders>
          <w:top w:val="single" w:sz="8" w:space="0" w:color="DC301B"/>
          <w:left w:val="none" w:sz="0" w:space="0" w:color="auto"/>
          <w:bottom w:val="single" w:sz="8" w:space="0" w:color="DC301B"/>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8788"/>
      </w:tblGrid>
      <w:tr w:rsidR="008F0613" w:rsidRPr="00443031" w14:paraId="42FA64C4" w14:textId="77777777" w:rsidTr="00493C34">
        <w:tc>
          <w:tcPr>
            <w:tcW w:w="1418" w:type="dxa"/>
          </w:tcPr>
          <w:p w14:paraId="42ADE39A" w14:textId="77777777" w:rsidR="008F0613" w:rsidRPr="00443031" w:rsidRDefault="008F0613" w:rsidP="008F0613">
            <w:pPr>
              <w:pStyle w:val="Nadpisobsahu"/>
            </w:pPr>
            <w:bookmarkStart w:id="0" w:name="_Toc77694337"/>
            <w:bookmarkStart w:id="1" w:name="_Toc78542210"/>
            <w:bookmarkStart w:id="2" w:name="_Toc78543075"/>
            <w:r w:rsidRPr="00443031">
              <w:t>Datum vydání</w:t>
            </w:r>
          </w:p>
          <w:p w14:paraId="2565B08E" w14:textId="08D35245" w:rsidR="008F0613" w:rsidRPr="00443031" w:rsidRDefault="008F0613" w:rsidP="00A010F6">
            <w:pPr>
              <w:pStyle w:val="Obsah1"/>
            </w:pPr>
            <w:r w:rsidRPr="00443031">
              <w:t>1</w:t>
            </w:r>
            <w:r w:rsidR="00A010F6" w:rsidRPr="00443031">
              <w:t>5</w:t>
            </w:r>
            <w:r w:rsidRPr="00443031">
              <w:t xml:space="preserve">. </w:t>
            </w:r>
            <w:r w:rsidR="00A010F6" w:rsidRPr="00443031">
              <w:t>6</w:t>
            </w:r>
            <w:r w:rsidRPr="00443031">
              <w:t>. 202</w:t>
            </w:r>
            <w:r w:rsidR="005436FD" w:rsidRPr="00443031">
              <w:t>3</w:t>
            </w:r>
          </w:p>
        </w:tc>
        <w:tc>
          <w:tcPr>
            <w:tcW w:w="8788" w:type="dxa"/>
          </w:tcPr>
          <w:sdt>
            <w:sdtPr>
              <w:id w:val="887069900"/>
              <w:docPartObj>
                <w:docPartGallery w:val="Table of Contents"/>
                <w:docPartUnique/>
              </w:docPartObj>
            </w:sdtPr>
            <w:sdtEndPr>
              <w:rPr>
                <w:rFonts w:eastAsiaTheme="minorHAnsi" w:cstheme="minorBidi"/>
                <w:b w:val="0"/>
                <w:sz w:val="2"/>
                <w:szCs w:val="22"/>
                <w:lang w:eastAsia="en-US"/>
              </w:rPr>
            </w:sdtEndPr>
            <w:sdtContent>
              <w:p w14:paraId="667234A9" w14:textId="2D78605E" w:rsidR="008F0613" w:rsidRPr="00443031" w:rsidRDefault="008F0613" w:rsidP="00D80FC8">
                <w:pPr>
                  <w:pStyle w:val="Nadpisobsahu"/>
                </w:pPr>
                <w:r w:rsidRPr="00443031">
                  <w:t>Obsah</w:t>
                </w:r>
              </w:p>
              <w:p w14:paraId="7C97FC81" w14:textId="25E1EEFD" w:rsidR="001F636B" w:rsidRDefault="008F0613">
                <w:pPr>
                  <w:pStyle w:val="Obsah1"/>
                  <w:rPr>
                    <w:rFonts w:asciiTheme="minorHAnsi" w:eastAsiaTheme="minorEastAsia" w:hAnsiTheme="minorHAnsi"/>
                    <w:noProof/>
                    <w:color w:val="auto"/>
                    <w:sz w:val="22"/>
                    <w:lang w:eastAsia="cs-CZ"/>
                  </w:rPr>
                </w:pPr>
                <w:r w:rsidRPr="00443031">
                  <w:rPr>
                    <w:b/>
                    <w:bCs/>
                    <w:sz w:val="2"/>
                    <w:szCs w:val="2"/>
                  </w:rPr>
                  <w:fldChar w:fldCharType="begin"/>
                </w:r>
                <w:r w:rsidRPr="00443031">
                  <w:rPr>
                    <w:b/>
                    <w:bCs/>
                    <w:sz w:val="2"/>
                    <w:szCs w:val="2"/>
                  </w:rPr>
                  <w:instrText xml:space="preserve"> TOC \o "1-1" \h \z \u </w:instrText>
                </w:r>
                <w:r w:rsidRPr="00443031">
                  <w:rPr>
                    <w:b/>
                    <w:bCs/>
                    <w:sz w:val="2"/>
                    <w:szCs w:val="2"/>
                  </w:rPr>
                  <w:fldChar w:fldCharType="separate"/>
                </w:r>
                <w:hyperlink w:anchor="_Toc137703684" w:history="1">
                  <w:r w:rsidR="001F636B" w:rsidRPr="00670E14">
                    <w:rPr>
                      <w:rStyle w:val="Hypertextovodkaz"/>
                      <w:noProof/>
                    </w:rPr>
                    <w:t>Prázdninový provoz PID 1. 7. – 3. 9. 2023</w:t>
                  </w:r>
                  <w:r w:rsidR="001F636B">
                    <w:rPr>
                      <w:noProof/>
                      <w:webHidden/>
                    </w:rPr>
                    <w:tab/>
                  </w:r>
                  <w:r w:rsidR="001F636B">
                    <w:rPr>
                      <w:noProof/>
                      <w:webHidden/>
                    </w:rPr>
                    <w:fldChar w:fldCharType="begin"/>
                  </w:r>
                  <w:r w:rsidR="001F636B">
                    <w:rPr>
                      <w:noProof/>
                      <w:webHidden/>
                    </w:rPr>
                    <w:instrText xml:space="preserve"> PAGEREF _Toc137703684 \h </w:instrText>
                  </w:r>
                  <w:r w:rsidR="001F636B">
                    <w:rPr>
                      <w:noProof/>
                      <w:webHidden/>
                    </w:rPr>
                  </w:r>
                  <w:r w:rsidR="001F636B">
                    <w:rPr>
                      <w:noProof/>
                      <w:webHidden/>
                    </w:rPr>
                    <w:fldChar w:fldCharType="separate"/>
                  </w:r>
                  <w:r w:rsidR="001F636B">
                    <w:rPr>
                      <w:noProof/>
                      <w:webHidden/>
                    </w:rPr>
                    <w:t>1</w:t>
                  </w:r>
                  <w:r w:rsidR="001F636B">
                    <w:rPr>
                      <w:noProof/>
                      <w:webHidden/>
                    </w:rPr>
                    <w:fldChar w:fldCharType="end"/>
                  </w:r>
                </w:hyperlink>
              </w:p>
              <w:p w14:paraId="6DBEE6FC" w14:textId="39EF2C71" w:rsidR="001F636B" w:rsidRDefault="001F636B">
                <w:pPr>
                  <w:pStyle w:val="Obsah1"/>
                  <w:rPr>
                    <w:rFonts w:asciiTheme="minorHAnsi" w:eastAsiaTheme="minorEastAsia" w:hAnsiTheme="minorHAnsi"/>
                    <w:noProof/>
                    <w:color w:val="auto"/>
                    <w:sz w:val="22"/>
                    <w:lang w:eastAsia="cs-CZ"/>
                  </w:rPr>
                </w:pPr>
                <w:hyperlink w:anchor="_Toc137703685" w:history="1">
                  <w:r w:rsidRPr="00670E14">
                    <w:rPr>
                      <w:rStyle w:val="Hypertextovodkaz"/>
                      <w:noProof/>
                    </w:rPr>
                    <w:t>Vlaková výluka Praha – Kladno od 1. 7. 2023</w:t>
                  </w:r>
                  <w:r>
                    <w:rPr>
                      <w:noProof/>
                      <w:webHidden/>
                    </w:rPr>
                    <w:tab/>
                  </w:r>
                  <w:r>
                    <w:rPr>
                      <w:noProof/>
                      <w:webHidden/>
                    </w:rPr>
                    <w:fldChar w:fldCharType="begin"/>
                  </w:r>
                  <w:r>
                    <w:rPr>
                      <w:noProof/>
                      <w:webHidden/>
                    </w:rPr>
                    <w:instrText xml:space="preserve"> PAGEREF _Toc137703685 \h </w:instrText>
                  </w:r>
                  <w:r>
                    <w:rPr>
                      <w:noProof/>
                      <w:webHidden/>
                    </w:rPr>
                  </w:r>
                  <w:r>
                    <w:rPr>
                      <w:noProof/>
                      <w:webHidden/>
                    </w:rPr>
                    <w:fldChar w:fldCharType="separate"/>
                  </w:r>
                  <w:r>
                    <w:rPr>
                      <w:noProof/>
                      <w:webHidden/>
                    </w:rPr>
                    <w:t>1</w:t>
                  </w:r>
                  <w:r>
                    <w:rPr>
                      <w:noProof/>
                      <w:webHidden/>
                    </w:rPr>
                    <w:fldChar w:fldCharType="end"/>
                  </w:r>
                </w:hyperlink>
              </w:p>
              <w:p w14:paraId="4FB030C8" w14:textId="260ED560" w:rsidR="001F636B" w:rsidRDefault="001F636B">
                <w:pPr>
                  <w:pStyle w:val="Obsah1"/>
                  <w:rPr>
                    <w:rFonts w:asciiTheme="minorHAnsi" w:eastAsiaTheme="minorEastAsia" w:hAnsiTheme="minorHAnsi"/>
                    <w:noProof/>
                    <w:color w:val="auto"/>
                    <w:sz w:val="22"/>
                    <w:lang w:eastAsia="cs-CZ"/>
                  </w:rPr>
                </w:pPr>
                <w:hyperlink w:anchor="_Toc137703686" w:history="1">
                  <w:r w:rsidRPr="00670E14">
                    <w:rPr>
                      <w:rStyle w:val="Hypertextovodkaz"/>
                      <w:noProof/>
                    </w:rPr>
                    <w:t>Kokořínské cyklobusy vyjedou 1. 7. 2023</w:t>
                  </w:r>
                  <w:r>
                    <w:rPr>
                      <w:noProof/>
                      <w:webHidden/>
                    </w:rPr>
                    <w:tab/>
                  </w:r>
                  <w:r>
                    <w:rPr>
                      <w:noProof/>
                      <w:webHidden/>
                    </w:rPr>
                    <w:fldChar w:fldCharType="begin"/>
                  </w:r>
                  <w:r>
                    <w:rPr>
                      <w:noProof/>
                      <w:webHidden/>
                    </w:rPr>
                    <w:instrText xml:space="preserve"> PAGEREF _Toc137703686 \h </w:instrText>
                  </w:r>
                  <w:r>
                    <w:rPr>
                      <w:noProof/>
                      <w:webHidden/>
                    </w:rPr>
                  </w:r>
                  <w:r>
                    <w:rPr>
                      <w:noProof/>
                      <w:webHidden/>
                    </w:rPr>
                    <w:fldChar w:fldCharType="separate"/>
                  </w:r>
                  <w:r>
                    <w:rPr>
                      <w:noProof/>
                      <w:webHidden/>
                    </w:rPr>
                    <w:t>2</w:t>
                  </w:r>
                  <w:r>
                    <w:rPr>
                      <w:noProof/>
                      <w:webHidden/>
                    </w:rPr>
                    <w:fldChar w:fldCharType="end"/>
                  </w:r>
                </w:hyperlink>
              </w:p>
              <w:p w14:paraId="354C3D67" w14:textId="083E37B8" w:rsidR="001F636B" w:rsidRDefault="001F636B">
                <w:pPr>
                  <w:pStyle w:val="Obsah1"/>
                  <w:rPr>
                    <w:rFonts w:asciiTheme="minorHAnsi" w:eastAsiaTheme="minorEastAsia" w:hAnsiTheme="minorHAnsi"/>
                    <w:noProof/>
                    <w:color w:val="auto"/>
                    <w:sz w:val="22"/>
                    <w:lang w:eastAsia="cs-CZ"/>
                  </w:rPr>
                </w:pPr>
                <w:hyperlink w:anchor="_Toc137703687" w:history="1">
                  <w:r w:rsidRPr="00670E14">
                    <w:rPr>
                      <w:rStyle w:val="Hypertextovodkaz"/>
                      <w:noProof/>
                    </w:rPr>
                    <w:t>Letní výlety s Cyklohráčkem</w:t>
                  </w:r>
                  <w:r>
                    <w:rPr>
                      <w:noProof/>
                      <w:webHidden/>
                    </w:rPr>
                    <w:tab/>
                  </w:r>
                  <w:r>
                    <w:rPr>
                      <w:noProof/>
                      <w:webHidden/>
                    </w:rPr>
                    <w:fldChar w:fldCharType="begin"/>
                  </w:r>
                  <w:r>
                    <w:rPr>
                      <w:noProof/>
                      <w:webHidden/>
                    </w:rPr>
                    <w:instrText xml:space="preserve"> PAGEREF _Toc137703687 \h </w:instrText>
                  </w:r>
                  <w:r>
                    <w:rPr>
                      <w:noProof/>
                      <w:webHidden/>
                    </w:rPr>
                  </w:r>
                  <w:r>
                    <w:rPr>
                      <w:noProof/>
                      <w:webHidden/>
                    </w:rPr>
                    <w:fldChar w:fldCharType="separate"/>
                  </w:r>
                  <w:r>
                    <w:rPr>
                      <w:noProof/>
                      <w:webHidden/>
                    </w:rPr>
                    <w:t>2</w:t>
                  </w:r>
                  <w:r>
                    <w:rPr>
                      <w:noProof/>
                      <w:webHidden/>
                    </w:rPr>
                    <w:fldChar w:fldCharType="end"/>
                  </w:r>
                </w:hyperlink>
              </w:p>
              <w:p w14:paraId="48DC5C9A" w14:textId="5E5E7816" w:rsidR="001F636B" w:rsidRDefault="001F636B">
                <w:pPr>
                  <w:pStyle w:val="Obsah1"/>
                  <w:rPr>
                    <w:rFonts w:asciiTheme="minorHAnsi" w:eastAsiaTheme="minorEastAsia" w:hAnsiTheme="minorHAnsi"/>
                    <w:noProof/>
                    <w:color w:val="auto"/>
                    <w:sz w:val="22"/>
                    <w:lang w:eastAsia="cs-CZ"/>
                  </w:rPr>
                </w:pPr>
                <w:hyperlink w:anchor="_Toc137703688" w:history="1">
                  <w:r w:rsidRPr="00670E14">
                    <w:rPr>
                      <w:rStyle w:val="Hypertextovodkaz"/>
                      <w:noProof/>
                    </w:rPr>
                    <w:t>Mapa roku 2022 se dočkala nového vydání</w:t>
                  </w:r>
                  <w:r>
                    <w:rPr>
                      <w:noProof/>
                      <w:webHidden/>
                    </w:rPr>
                    <w:tab/>
                  </w:r>
                  <w:r>
                    <w:rPr>
                      <w:noProof/>
                      <w:webHidden/>
                    </w:rPr>
                    <w:fldChar w:fldCharType="begin"/>
                  </w:r>
                  <w:r>
                    <w:rPr>
                      <w:noProof/>
                      <w:webHidden/>
                    </w:rPr>
                    <w:instrText xml:space="preserve"> PAGEREF _Toc137703688 \h </w:instrText>
                  </w:r>
                  <w:r>
                    <w:rPr>
                      <w:noProof/>
                      <w:webHidden/>
                    </w:rPr>
                  </w:r>
                  <w:r>
                    <w:rPr>
                      <w:noProof/>
                      <w:webHidden/>
                    </w:rPr>
                    <w:fldChar w:fldCharType="separate"/>
                  </w:r>
                  <w:r>
                    <w:rPr>
                      <w:noProof/>
                      <w:webHidden/>
                    </w:rPr>
                    <w:t>3</w:t>
                  </w:r>
                  <w:r>
                    <w:rPr>
                      <w:noProof/>
                      <w:webHidden/>
                    </w:rPr>
                    <w:fldChar w:fldCharType="end"/>
                  </w:r>
                </w:hyperlink>
              </w:p>
              <w:p w14:paraId="4932F554" w14:textId="332DBC27" w:rsidR="008F0613" w:rsidRPr="00443031" w:rsidRDefault="008F0613" w:rsidP="00D07E2F">
                <w:pPr>
                  <w:pStyle w:val="Obsah1mikro"/>
                </w:pPr>
                <w:r w:rsidRPr="00443031">
                  <w:rPr>
                    <w:b/>
                    <w:bCs/>
                  </w:rPr>
                  <w:fldChar w:fldCharType="end"/>
                </w:r>
              </w:p>
            </w:sdtContent>
          </w:sdt>
        </w:tc>
      </w:tr>
    </w:tbl>
    <w:p w14:paraId="677F34E7" w14:textId="682285A5" w:rsidR="004343A4" w:rsidRPr="00443031" w:rsidRDefault="00A010F6" w:rsidP="00A010F6">
      <w:pPr>
        <w:pStyle w:val="Nadpis1"/>
      </w:pPr>
      <w:bookmarkStart w:id="3" w:name="_Toc137703684"/>
      <w:bookmarkEnd w:id="0"/>
      <w:bookmarkEnd w:id="1"/>
      <w:bookmarkEnd w:id="2"/>
      <w:r w:rsidRPr="00443031">
        <w:t xml:space="preserve">Prázdninový provoz PID 1. 7. – 3. </w:t>
      </w:r>
      <w:r w:rsidR="007C1086" w:rsidRPr="00443031">
        <w:t>9</w:t>
      </w:r>
      <w:r w:rsidRPr="00443031">
        <w:t>.</w:t>
      </w:r>
      <w:r w:rsidR="007C1086" w:rsidRPr="00443031">
        <w:t xml:space="preserve"> 2023</w:t>
      </w:r>
      <w:bookmarkEnd w:id="3"/>
    </w:p>
    <w:p w14:paraId="692628CD" w14:textId="7E224137" w:rsidR="00443031" w:rsidRDefault="007C1086" w:rsidP="007C1086">
      <w:r w:rsidRPr="00443031">
        <w:t xml:space="preserve">Obdobně jako v minulých letech začne od 1. července 2023 platit v pražské MHD i na příměstských a regionálních autobusových linkách PID standardní prázdninový jízdní řád, který bude obdobný jako loni v létě. </w:t>
      </w:r>
      <w:r w:rsidR="008F0E11" w:rsidRPr="00443031">
        <w:t>U metra budou prodlouženy intervaly v pracovní dny a na linkách B a C i o víkendu (na jednotný víkendový interval 7,5 minuty). Intervaly tramvajových linek budou prodlouženy ve špičkách pracovních dnů na 10 minut, ve všední dny kolem poledne na 12 minut (u páteřních linek 9, 17 a 22 budou intervaly poloviční). Mimo provoz bude linka 4, linka 16 pojede jen na Kotlářku. Naopak zachován zůstane provoz linky 21 kvůli rekonstrukci Barrandovského mostu. U</w:t>
      </w:r>
      <w:r w:rsidR="00443031">
        <w:t> </w:t>
      </w:r>
      <w:r w:rsidR="008F0E11" w:rsidRPr="00443031">
        <w:t>autobusových linek dojde k prodloužení intervalů v pracovní dny a u vybraných linek i o víkendu (avšak v menším rozsahu než loni).</w:t>
      </w:r>
      <w:r w:rsidRPr="00443031">
        <w:t xml:space="preserve"> Nepojedou školní linky ani školní spoje na příměstských a regionálních linkách. Prázdninový provoz bude trvat do neděle 3. 9. 2023.</w:t>
      </w:r>
    </w:p>
    <w:p w14:paraId="169EACF3" w14:textId="67D17298" w:rsidR="00A010F6" w:rsidRPr="00443031" w:rsidRDefault="00A010F6" w:rsidP="00A010F6">
      <w:pPr>
        <w:pStyle w:val="Nadpis1"/>
      </w:pPr>
      <w:bookmarkStart w:id="4" w:name="_Toc137703685"/>
      <w:r w:rsidRPr="00443031">
        <w:t xml:space="preserve">Vlaková výluka Praha </w:t>
      </w:r>
      <w:r w:rsidR="00E842C2" w:rsidRPr="00443031">
        <w:t>–</w:t>
      </w:r>
      <w:r w:rsidRPr="00443031">
        <w:t xml:space="preserve"> Kladno</w:t>
      </w:r>
      <w:r w:rsidR="007C1086" w:rsidRPr="00443031">
        <w:t xml:space="preserve"> od 1. 7. 2023</w:t>
      </w:r>
      <w:bookmarkEnd w:id="4"/>
    </w:p>
    <w:p w14:paraId="14678888" w14:textId="6E43E926" w:rsidR="00961921" w:rsidRPr="00443031" w:rsidRDefault="00961921" w:rsidP="002F5BBE">
      <w:r w:rsidRPr="00443031">
        <w:t xml:space="preserve">Z důvodu stavebních prací na železničních tratích č. 093, 120, 121 a 122 je od </w:t>
      </w:r>
      <w:r w:rsidRPr="00443031">
        <w:rPr>
          <w:rStyle w:val="Tun"/>
        </w:rPr>
        <w:t>1. do 21. července 2023</w:t>
      </w:r>
      <w:r w:rsidRPr="00443031">
        <w:t xml:space="preserve"> obousměrně přerušen provoz vlaků v </w:t>
      </w:r>
      <w:r w:rsidRPr="00443031">
        <w:rPr>
          <w:rStyle w:val="Tun"/>
        </w:rPr>
        <w:t xml:space="preserve">úsecích Praha – Hostivice – Kladno, Hostivice – Jeneč – </w:t>
      </w:r>
      <w:r w:rsidR="00443031">
        <w:rPr>
          <w:rStyle w:val="Tun"/>
        </w:rPr>
        <w:t>Podlešín</w:t>
      </w:r>
      <w:r w:rsidRPr="00443031">
        <w:rPr>
          <w:rStyle w:val="Tun"/>
        </w:rPr>
        <w:t xml:space="preserve"> a Hostivice – Rudná u Prahy</w:t>
      </w:r>
      <w:r w:rsidRPr="00443031">
        <w:t>. Opatření se týká všech vlaků vedených v těchto úsecích.</w:t>
      </w:r>
    </w:p>
    <w:p w14:paraId="7217EA6F" w14:textId="77777777" w:rsidR="00443031" w:rsidRDefault="00961921" w:rsidP="002F5BBE">
      <w:r w:rsidRPr="00443031">
        <w:t xml:space="preserve">Současně s touto výlukou začíná také další dlouhodobá výluka – obousměrné přerušení provozu vlaků linky </w:t>
      </w:r>
      <w:r w:rsidRPr="00443031">
        <w:rPr>
          <w:rStyle w:val="Tun"/>
        </w:rPr>
        <w:t>S45</w:t>
      </w:r>
      <w:r w:rsidRPr="00443031">
        <w:t xml:space="preserve"> v úseku </w:t>
      </w:r>
      <w:r w:rsidRPr="00443031">
        <w:rPr>
          <w:rStyle w:val="Tun"/>
        </w:rPr>
        <w:t>Kladno – Brandýsek</w:t>
      </w:r>
      <w:r w:rsidRPr="00443031">
        <w:t xml:space="preserve"> od 1. července 2023 do 31. července 2024.</w:t>
      </w:r>
    </w:p>
    <w:p w14:paraId="24324511" w14:textId="1C07CB88" w:rsidR="00961921" w:rsidRPr="00443031" w:rsidRDefault="00961921" w:rsidP="002F5BBE">
      <w:r w:rsidRPr="00443031">
        <w:t>Ve vyloučených úsecích bude zavedena náhradní autobusová doprava.</w:t>
      </w:r>
    </w:p>
    <w:p w14:paraId="71127A35" w14:textId="77777777" w:rsidR="008F0E11" w:rsidRPr="00443031" w:rsidRDefault="00961921" w:rsidP="002F5BBE">
      <w:r w:rsidRPr="00443031">
        <w:t xml:space="preserve">Výletní vlak </w:t>
      </w:r>
      <w:r w:rsidRPr="00443031">
        <w:rPr>
          <w:rStyle w:val="Tun"/>
        </w:rPr>
        <w:t>Cyklohráček</w:t>
      </w:r>
      <w:r w:rsidRPr="00443031">
        <w:t xml:space="preserve"> pojede odklonem přes Kralupy nad Vltavou, přes Noutonice jej nahradí linka xS54</w:t>
      </w:r>
      <w:r w:rsidR="008F0E11" w:rsidRPr="00443031">
        <w:t>.</w:t>
      </w:r>
    </w:p>
    <w:p w14:paraId="2A60447C" w14:textId="77777777" w:rsidR="00443031" w:rsidRDefault="008F0E11" w:rsidP="002F5BBE">
      <w:r w:rsidRPr="00443031">
        <w:t>Z důvodu omezení vlaků nebude oproti loňskému roku omezován během letních prázdnin provoz autobusových linek mezi Prahou a Kladnem.</w:t>
      </w:r>
    </w:p>
    <w:p w14:paraId="251D1133" w14:textId="1A898FD9" w:rsidR="007C1086" w:rsidRPr="00443031" w:rsidRDefault="007C1086" w:rsidP="009B0323">
      <w:pPr>
        <w:pStyle w:val="Sted"/>
      </w:pPr>
      <w:r w:rsidRPr="00443031">
        <w:rPr>
          <w:noProof/>
        </w:rPr>
        <w:drawing>
          <wp:inline distT="0" distB="0" distL="0" distR="0" wp14:anchorId="04DD8DD4" wp14:editId="10042C05">
            <wp:extent cx="6479540" cy="1728916"/>
            <wp:effectExtent l="0" t="0" r="0" b="5080"/>
            <wp:docPr id="11" name="Obrázek 11" descr="C:\Users\Drapal197\Documents\Propagace\DZ_vlaky-2023_schema_Praha-Kladno-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pal197\Documents\Propagace\DZ_vlaky-2023_schema_Praha-Kladno-2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1728916"/>
                    </a:xfrm>
                    <a:prstGeom prst="rect">
                      <a:avLst/>
                    </a:prstGeom>
                    <a:noFill/>
                    <a:ln>
                      <a:noFill/>
                    </a:ln>
                  </pic:spPr>
                </pic:pic>
              </a:graphicData>
            </a:graphic>
          </wp:inline>
        </w:drawing>
      </w:r>
    </w:p>
    <w:p w14:paraId="6AFA2E43" w14:textId="2199D214" w:rsidR="002F5BBE" w:rsidRPr="00443031" w:rsidRDefault="00961921" w:rsidP="001F636B">
      <w:pPr>
        <w:pStyle w:val="Nadpis3"/>
      </w:pPr>
      <w:r w:rsidRPr="00443031">
        <w:t>Náhradní autobusová doprava pro úsek Praha – Kladno:</w:t>
      </w:r>
    </w:p>
    <w:p w14:paraId="20DE9E49" w14:textId="2B71CD5A" w:rsidR="00961921" w:rsidRPr="00443031" w:rsidRDefault="00961921" w:rsidP="00443031">
      <w:pPr>
        <w:pStyle w:val="Normlnpedsazen"/>
      </w:pPr>
      <w:r w:rsidRPr="00443031">
        <w:rPr>
          <w:rStyle w:val="Tun"/>
        </w:rPr>
        <w:t>XS5</w:t>
      </w:r>
      <w:r w:rsidRPr="00443031">
        <w:tab/>
        <w:t>zastávková linka Praha, Nádraží Veleslavín – Hostivice, Nádraží – Kladno, Nádraží (základní interval 20</w:t>
      </w:r>
      <w:r w:rsidR="00443031">
        <w:t> </w:t>
      </w:r>
      <w:r w:rsidRPr="00443031">
        <w:t>min</w:t>
      </w:r>
      <w:r w:rsidR="00443031">
        <w:t>ut</w:t>
      </w:r>
      <w:r w:rsidRPr="00443031">
        <w:t xml:space="preserve"> celodenně, celotýdenně).</w:t>
      </w:r>
    </w:p>
    <w:p w14:paraId="1BE6E20A" w14:textId="316D820A" w:rsidR="00961921" w:rsidRPr="00443031" w:rsidRDefault="00961921" w:rsidP="00443031">
      <w:pPr>
        <w:pStyle w:val="Normlnpedsazen"/>
      </w:pPr>
      <w:r w:rsidRPr="00443031">
        <w:rPr>
          <w:rStyle w:val="Tun"/>
        </w:rPr>
        <w:t>XR24</w:t>
      </w:r>
      <w:r w:rsidRPr="00443031">
        <w:tab/>
        <w:t xml:space="preserve">rychlíková linka Praha, Nádraží Veleslavín – Kladno, Nádraží. V úseku Kladno – Rakovník je </w:t>
      </w:r>
      <w:r w:rsidR="00443031">
        <w:t xml:space="preserve">vlaková </w:t>
      </w:r>
      <w:r w:rsidRPr="00443031">
        <w:t>linka</w:t>
      </w:r>
      <w:r w:rsidR="00443031">
        <w:t> </w:t>
      </w:r>
      <w:r w:rsidRPr="00443031">
        <w:rPr>
          <w:b/>
        </w:rPr>
        <w:t>R24</w:t>
      </w:r>
      <w:r w:rsidRPr="00443031">
        <w:t xml:space="preserve"> v provozu.</w:t>
      </w:r>
    </w:p>
    <w:p w14:paraId="4B5653E7" w14:textId="4C2AB3D8" w:rsidR="00961921" w:rsidRPr="00443031" w:rsidRDefault="00961921" w:rsidP="00443031">
      <w:pPr>
        <w:pStyle w:val="Normlnpedsazen"/>
      </w:pPr>
      <w:r w:rsidRPr="00443031">
        <w:rPr>
          <w:rStyle w:val="Tun"/>
        </w:rPr>
        <w:t>XR45</w:t>
      </w:r>
      <w:r w:rsidRPr="00443031">
        <w:tab/>
        <w:t xml:space="preserve">rychlíková linka Praha, Nádraží Veleslavín – Kladno, Nádraží – Kladno, žel. </w:t>
      </w:r>
      <w:proofErr w:type="spellStart"/>
      <w:proofErr w:type="gramStart"/>
      <w:r w:rsidRPr="00443031">
        <w:t>zast</w:t>
      </w:r>
      <w:proofErr w:type="spellEnd"/>
      <w:r w:rsidRPr="00443031">
        <w:t>.</w:t>
      </w:r>
      <w:proofErr w:type="gramEnd"/>
      <w:r w:rsidRPr="00443031">
        <w:t xml:space="preserve"> město – Kladno, Rozdělov (základní interval 30 min</w:t>
      </w:r>
      <w:r w:rsidR="00443031">
        <w:t>ut</w:t>
      </w:r>
      <w:r w:rsidRPr="00443031">
        <w:t>, ve špičkách pracovních dní 15 min</w:t>
      </w:r>
      <w:r w:rsidR="00443031">
        <w:t>ut</w:t>
      </w:r>
      <w:r w:rsidRPr="00443031">
        <w:t>).</w:t>
      </w:r>
    </w:p>
    <w:p w14:paraId="2DF63374" w14:textId="74F0DD1D" w:rsidR="00961921" w:rsidRPr="00443031" w:rsidRDefault="00961921" w:rsidP="001F636B">
      <w:pPr>
        <w:pStyle w:val="Nadpis3"/>
      </w:pPr>
      <w:r w:rsidRPr="00443031">
        <w:lastRenderedPageBreak/>
        <w:t>Náhradní autobusová doprava pro ostatní úseky:</w:t>
      </w:r>
    </w:p>
    <w:p w14:paraId="575FAAA7" w14:textId="626EAD20" w:rsidR="00961921" w:rsidRPr="00443031" w:rsidRDefault="00961921" w:rsidP="00443031">
      <w:pPr>
        <w:pStyle w:val="Normlnpedsazen"/>
      </w:pPr>
      <w:r w:rsidRPr="00443031">
        <w:rPr>
          <w:rStyle w:val="Tun"/>
        </w:rPr>
        <w:t>XS45</w:t>
      </w:r>
      <w:r w:rsidRPr="00443031">
        <w:tab/>
        <w:t xml:space="preserve">zastávková linka Kladno, Nádraží – Kladno, žel. </w:t>
      </w:r>
      <w:proofErr w:type="spellStart"/>
      <w:proofErr w:type="gramStart"/>
      <w:r w:rsidRPr="00443031">
        <w:t>zast</w:t>
      </w:r>
      <w:proofErr w:type="spellEnd"/>
      <w:r w:rsidRPr="00443031">
        <w:t>.</w:t>
      </w:r>
      <w:proofErr w:type="gramEnd"/>
      <w:r w:rsidRPr="00443031">
        <w:t xml:space="preserve"> město – Kladno, Ostrovec – Brandýsek. V úseku Brandýsek – Kralupy nad Vltavou je </w:t>
      </w:r>
      <w:r w:rsidR="00443031">
        <w:t xml:space="preserve">vlaková </w:t>
      </w:r>
      <w:r w:rsidRPr="00443031">
        <w:t xml:space="preserve">linka </w:t>
      </w:r>
      <w:r w:rsidRPr="00443031">
        <w:rPr>
          <w:b/>
        </w:rPr>
        <w:t>S45</w:t>
      </w:r>
      <w:r w:rsidRPr="00443031">
        <w:t xml:space="preserve"> v provozu.</w:t>
      </w:r>
    </w:p>
    <w:p w14:paraId="425D3BE8" w14:textId="333E4B92" w:rsidR="00961921" w:rsidRPr="00443031" w:rsidRDefault="00961921" w:rsidP="00443031">
      <w:pPr>
        <w:pStyle w:val="Normlnpedsazen"/>
      </w:pPr>
      <w:r w:rsidRPr="00443031">
        <w:rPr>
          <w:rStyle w:val="Tun"/>
        </w:rPr>
        <w:t>XS55</w:t>
      </w:r>
      <w:r w:rsidRPr="00443031">
        <w:tab/>
        <w:t xml:space="preserve">zastávková linka Kladno, Nádraží – Kladno, žel. </w:t>
      </w:r>
      <w:proofErr w:type="spellStart"/>
      <w:proofErr w:type="gramStart"/>
      <w:r w:rsidRPr="00443031">
        <w:t>zast</w:t>
      </w:r>
      <w:proofErr w:type="spellEnd"/>
      <w:r w:rsidRPr="00443031">
        <w:t>.</w:t>
      </w:r>
      <w:proofErr w:type="gramEnd"/>
      <w:r w:rsidRPr="00443031">
        <w:t xml:space="preserve"> město – Kladno, Ostrovec – Brandýsek.</w:t>
      </w:r>
    </w:p>
    <w:p w14:paraId="4958B7AF" w14:textId="09CC4EA3" w:rsidR="00961921" w:rsidRPr="00443031" w:rsidRDefault="00961921" w:rsidP="00443031">
      <w:pPr>
        <w:pStyle w:val="Normlnpedsazen"/>
      </w:pPr>
      <w:r w:rsidRPr="00443031">
        <w:rPr>
          <w:rStyle w:val="Tun"/>
        </w:rPr>
        <w:t>XS54</w:t>
      </w:r>
      <w:r w:rsidRPr="00443031">
        <w:tab/>
        <w:t>zastávková linka Hostivice, Nádraží – Jeneč – Kněževes, U nádraží – Slaný.</w:t>
      </w:r>
    </w:p>
    <w:p w14:paraId="53118571" w14:textId="2140591A" w:rsidR="00961921" w:rsidRPr="00443031" w:rsidRDefault="00961921" w:rsidP="00443031">
      <w:pPr>
        <w:pStyle w:val="Normlnpedsazen"/>
      </w:pPr>
      <w:r w:rsidRPr="00443031">
        <w:rPr>
          <w:rStyle w:val="Tun"/>
        </w:rPr>
        <w:t>XS65</w:t>
      </w:r>
      <w:r w:rsidRPr="00443031">
        <w:tab/>
        <w:t>zastávková linka Hostivice, Nádraží – Rudná u Prahy (</w:t>
      </w:r>
      <w:proofErr w:type="spellStart"/>
      <w:r w:rsidRPr="00443031">
        <w:t>žst</w:t>
      </w:r>
      <w:proofErr w:type="spellEnd"/>
      <w:r w:rsidRPr="00443031">
        <w:t>.)</w:t>
      </w:r>
      <w:r w:rsidR="00443031">
        <w:t>.</w:t>
      </w:r>
      <w:r w:rsidRPr="00443031">
        <w:t xml:space="preserve"> V úseku Praha hl. n. – Hostivice je </w:t>
      </w:r>
      <w:r w:rsidR="00443031">
        <w:t xml:space="preserve">vlaková </w:t>
      </w:r>
      <w:r w:rsidRPr="00443031">
        <w:t xml:space="preserve">linka </w:t>
      </w:r>
      <w:r w:rsidRPr="00443031">
        <w:rPr>
          <w:b/>
        </w:rPr>
        <w:t>S65</w:t>
      </w:r>
      <w:r w:rsidRPr="00443031">
        <w:t xml:space="preserve"> v</w:t>
      </w:r>
      <w:r w:rsidR="00443031">
        <w:t> </w:t>
      </w:r>
      <w:r w:rsidRPr="00443031">
        <w:t>provozu.</w:t>
      </w:r>
    </w:p>
    <w:p w14:paraId="1C36D396" w14:textId="0FECC945" w:rsidR="00E30390" w:rsidRPr="00443031" w:rsidRDefault="00E30390" w:rsidP="00E30390">
      <w:pPr>
        <w:pStyle w:val="Nadpis1"/>
      </w:pPr>
      <w:bookmarkStart w:id="5" w:name="_Toc106187176"/>
      <w:bookmarkStart w:id="6" w:name="_Toc137703686"/>
      <w:r w:rsidRPr="00443031">
        <w:t>Kokořínské cyklobusy vyjedou 1. 7. 2023</w:t>
      </w:r>
      <w:bookmarkEnd w:id="5"/>
      <w:bookmarkEnd w:id="6"/>
    </w:p>
    <w:p w14:paraId="7E5FD08B" w14:textId="76E8E12E" w:rsidR="00E30390" w:rsidRPr="00443031" w:rsidRDefault="00E30390" w:rsidP="00E30390">
      <w:r w:rsidRPr="00443031">
        <w:t>Od 1. července 2023 do konce srpna 2023 budou opět v provozu speciální cyklobusy na linkách PID v oblasti Mělnicka a Kokořínska. Autobus s kapacitou 20 kol bude jezdit o sobotách, nedělích a svátcích na třech trasách:</w:t>
      </w:r>
    </w:p>
    <w:p w14:paraId="3CD06765" w14:textId="3882A471" w:rsidR="00E30390" w:rsidRPr="00443031" w:rsidRDefault="00E30390" w:rsidP="00E30390">
      <w:pPr>
        <w:pStyle w:val="Normlnpedsazen"/>
      </w:pPr>
      <w:r w:rsidRPr="00443031">
        <w:t xml:space="preserve">Linka </w:t>
      </w:r>
      <w:r w:rsidRPr="00443031">
        <w:rPr>
          <w:rStyle w:val="Tun"/>
        </w:rPr>
        <w:t>695</w:t>
      </w:r>
      <w:r w:rsidRPr="00443031">
        <w:rPr>
          <w:rStyle w:val="Tun"/>
        </w:rPr>
        <w:tab/>
      </w:r>
      <w:r w:rsidRPr="00443031">
        <w:t>Mělník – Kokořínský Důl – Ráj – Mšeno</w:t>
      </w:r>
    </w:p>
    <w:p w14:paraId="221B741F" w14:textId="4A11CC09" w:rsidR="00E30390" w:rsidRPr="00443031" w:rsidRDefault="00E30390" w:rsidP="00E30390">
      <w:pPr>
        <w:pStyle w:val="Normlnpedsazen"/>
      </w:pPr>
      <w:r w:rsidRPr="00443031">
        <w:t xml:space="preserve">Linka </w:t>
      </w:r>
      <w:r w:rsidRPr="00443031">
        <w:rPr>
          <w:rStyle w:val="Tun"/>
        </w:rPr>
        <w:t>697</w:t>
      </w:r>
      <w:r w:rsidRPr="00443031">
        <w:rPr>
          <w:rStyle w:val="Tun"/>
        </w:rPr>
        <w:tab/>
      </w:r>
      <w:r w:rsidRPr="00443031">
        <w:t>Mšeno – Ráj – Dubá – Houska – Doksy</w:t>
      </w:r>
    </w:p>
    <w:p w14:paraId="1242885B" w14:textId="27CD6118" w:rsidR="00E30390" w:rsidRPr="00443031" w:rsidRDefault="00B871DD" w:rsidP="00E30390">
      <w:pPr>
        <w:pStyle w:val="Normlnpedsazen"/>
      </w:pPr>
      <w:r w:rsidRPr="00443031">
        <w:rPr>
          <w:noProof/>
          <w:lang w:eastAsia="cs-CZ"/>
        </w:rPr>
        <w:drawing>
          <wp:anchor distT="0" distB="0" distL="114300" distR="114300" simplePos="0" relativeHeight="251658240" behindDoc="0" locked="0" layoutInCell="1" allowOverlap="1" wp14:anchorId="7D07B1E2" wp14:editId="63505C45">
            <wp:simplePos x="0" y="0"/>
            <wp:positionH relativeFrom="column">
              <wp:posOffset>2613025</wp:posOffset>
            </wp:positionH>
            <wp:positionV relativeFrom="paragraph">
              <wp:posOffset>16295</wp:posOffset>
            </wp:positionV>
            <wp:extent cx="3848100" cy="2239010"/>
            <wp:effectExtent l="0" t="0" r="0" b="8890"/>
            <wp:wrapSquare wrapText="bothSides"/>
            <wp:docPr id="12" name="Obrázek 12" descr="C:\Users\Drapal197\Documents\Foto\BUS\kokobu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pal197\Documents\Foto\BUS\kokobusm.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54" b="2138"/>
                    <a:stretch/>
                  </pic:blipFill>
                  <pic:spPr bwMode="auto">
                    <a:xfrm>
                      <a:off x="0" y="0"/>
                      <a:ext cx="3848100" cy="2239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90" w:rsidRPr="00443031">
        <w:t xml:space="preserve">Linka </w:t>
      </w:r>
      <w:r w:rsidR="00E30390" w:rsidRPr="00443031">
        <w:rPr>
          <w:rStyle w:val="Tun"/>
        </w:rPr>
        <w:t>693</w:t>
      </w:r>
      <w:r w:rsidR="00E30390" w:rsidRPr="00443031">
        <w:rPr>
          <w:rStyle w:val="Tun"/>
        </w:rPr>
        <w:tab/>
      </w:r>
      <w:r w:rsidR="00E30390" w:rsidRPr="00443031">
        <w:t>Mšeno – Lobeč – Nosálov</w:t>
      </w:r>
    </w:p>
    <w:p w14:paraId="1D75BC4A" w14:textId="6BF13C34" w:rsidR="00E30390" w:rsidRPr="00443031" w:rsidRDefault="00E30390" w:rsidP="00E30390">
      <w:r w:rsidRPr="00443031">
        <w:t xml:space="preserve">S pomocí cyklobusů bude možné navštívit </w:t>
      </w:r>
      <w:r w:rsidR="00443031" w:rsidRPr="00443031">
        <w:t>i</w:t>
      </w:r>
      <w:r w:rsidR="00443031">
        <w:t> </w:t>
      </w:r>
      <w:r w:rsidR="00443031" w:rsidRPr="00443031">
        <w:t>s</w:t>
      </w:r>
      <w:r w:rsidR="00443031">
        <w:t> </w:t>
      </w:r>
      <w:r w:rsidR="00443031" w:rsidRPr="00443031">
        <w:t>k</w:t>
      </w:r>
      <w:r w:rsidRPr="00443031">
        <w:t>olem turisticky oblíbenou oblast Kokořínských skal s nespočtem skalních útvarů a kulturních památek:</w:t>
      </w:r>
    </w:p>
    <w:p w14:paraId="48C52352" w14:textId="77777777" w:rsidR="00E30390" w:rsidRPr="00443031" w:rsidRDefault="00E30390" w:rsidP="00443031">
      <w:pPr>
        <w:pStyle w:val="Odstavecseseznamem"/>
      </w:pPr>
      <w:r w:rsidRPr="00443031">
        <w:t>hrady: Kokořín, Houska</w:t>
      </w:r>
    </w:p>
    <w:p w14:paraId="4DE8E2B8" w14:textId="77777777" w:rsidR="00E30390" w:rsidRPr="00443031" w:rsidRDefault="00E30390" w:rsidP="00443031">
      <w:pPr>
        <w:pStyle w:val="Odstavecseseznamem"/>
      </w:pPr>
      <w:r w:rsidRPr="00443031">
        <w:t>rozhledna: Vrátenská hora</w:t>
      </w:r>
    </w:p>
    <w:p w14:paraId="7A4E9631" w14:textId="334B3BBF" w:rsidR="00E30390" w:rsidRPr="00443031" w:rsidRDefault="00E30390" w:rsidP="00B871DD">
      <w:pPr>
        <w:pStyle w:val="Odstavecseseznamem"/>
      </w:pPr>
      <w:r w:rsidRPr="00443031">
        <w:t xml:space="preserve">muzeum pivovaru a vlastivědné muzeum E. </w:t>
      </w:r>
      <w:proofErr w:type="spellStart"/>
      <w:r w:rsidRPr="00443031">
        <w:t>Štorcha</w:t>
      </w:r>
      <w:proofErr w:type="spellEnd"/>
      <w:r w:rsidRPr="00443031">
        <w:t xml:space="preserve"> v Lobči </w:t>
      </w:r>
      <w:r w:rsidR="009B0323">
        <w:t>a </w:t>
      </w:r>
      <w:r w:rsidR="009B0323" w:rsidRPr="00443031">
        <w:t>p</w:t>
      </w:r>
      <w:r w:rsidRPr="00443031">
        <w:t>arostrojní pivovar Lobeč</w:t>
      </w:r>
    </w:p>
    <w:p w14:paraId="33E4BE7A" w14:textId="77777777" w:rsidR="00E30390" w:rsidRPr="00443031" w:rsidRDefault="00E30390" w:rsidP="00443031">
      <w:pPr>
        <w:pStyle w:val="Odstavecseseznamem"/>
      </w:pPr>
      <w:r w:rsidRPr="00443031">
        <w:t>koupaliště: Harasov, Nedamov</w:t>
      </w:r>
    </w:p>
    <w:p w14:paraId="03A41F5B" w14:textId="77777777" w:rsidR="00CE0AFC" w:rsidRPr="00443031" w:rsidRDefault="00E30390" w:rsidP="00443031">
      <w:pPr>
        <w:pStyle w:val="Odstavecseseznamem"/>
      </w:pPr>
      <w:r w:rsidRPr="00443031">
        <w:t xml:space="preserve">skalní hrady a stezky: </w:t>
      </w:r>
      <w:proofErr w:type="spellStart"/>
      <w:r w:rsidRPr="00443031">
        <w:t>Cinibulkova</w:t>
      </w:r>
      <w:proofErr w:type="spellEnd"/>
      <w:r w:rsidRPr="00443031">
        <w:t xml:space="preserve"> stezka (Skalní bludiště), skalní hrad </w:t>
      </w:r>
      <w:proofErr w:type="spellStart"/>
      <w:r w:rsidRPr="00443031">
        <w:t>Nedamy</w:t>
      </w:r>
      <w:proofErr w:type="spellEnd"/>
      <w:r w:rsidRPr="00443031">
        <w:t>, skalní útvary – Pokličky, Skalní brána, Obří hlava a žába atd.</w:t>
      </w:r>
    </w:p>
    <w:p w14:paraId="6FD17931" w14:textId="78DE4FB1" w:rsidR="009A6055" w:rsidRPr="00443031" w:rsidRDefault="009A6055" w:rsidP="00443031">
      <w:r w:rsidRPr="00443031">
        <w:t xml:space="preserve">Na těchto linkách platí běžný Tarif PID, </w:t>
      </w:r>
      <w:r w:rsidR="00CE0AFC" w:rsidRPr="00443031">
        <w:t>na lince 697 také Tarif IDOL. Cena za přepravu kola je 20 Kč.</w:t>
      </w:r>
    </w:p>
    <w:p w14:paraId="0415490F" w14:textId="0EB63C9C" w:rsidR="00A010F6" w:rsidRPr="00443031" w:rsidRDefault="00A010F6" w:rsidP="00A010F6">
      <w:pPr>
        <w:pStyle w:val="Nadpis1"/>
      </w:pPr>
      <w:bookmarkStart w:id="7" w:name="_Toc137703687"/>
      <w:r w:rsidRPr="00443031">
        <w:t>Letní výlety s </w:t>
      </w:r>
      <w:proofErr w:type="spellStart"/>
      <w:r w:rsidRPr="00443031">
        <w:t>Cyklohráčkem</w:t>
      </w:r>
      <w:bookmarkEnd w:id="7"/>
      <w:proofErr w:type="spellEnd"/>
    </w:p>
    <w:p w14:paraId="4A18EA59" w14:textId="4404493E" w:rsidR="00A010F6" w:rsidRPr="00443031" w:rsidRDefault="00A010F6" w:rsidP="00443031">
      <w:pPr>
        <w:rPr>
          <w:rStyle w:val="Tun"/>
        </w:rPr>
      </w:pPr>
      <w:r w:rsidRPr="00443031">
        <w:t xml:space="preserve">Jedinečný turistický vlak Cyklohráček pro malé i velké výletníky si i v tomto roce na letní prázdniny připravil speciální jízdy do zajímavých destinací nejen ve Středočeském kraji. Od 11. 7. do 24. 8. 2023 každé úterý a čtvrtek máte </w:t>
      </w:r>
      <w:r w:rsidR="00B871DD" w:rsidRPr="00443031">
        <w:t xml:space="preserve">opět </w:t>
      </w:r>
      <w:r w:rsidRPr="00443031">
        <w:t xml:space="preserve">po roce možnost vydat se s námi na výlet do míst, kam tato speciální vlaková souprava plná hraček, her a balónků běžně nejezdí. Těšit se můžete na 14 speciálních výletů, při kterých zažijete spoustu legrace a zábavy. Na palubě vlaku se setkáte jak s našimi </w:t>
      </w:r>
      <w:proofErr w:type="spellStart"/>
      <w:r w:rsidRPr="00443031">
        <w:t>hrajvedoucími</w:t>
      </w:r>
      <w:proofErr w:type="spellEnd"/>
      <w:r w:rsidRPr="00443031">
        <w:t>, kteří mají především pro děti připravené upomínkové předměty nebo hry, ale samozřejmostí je i služba ČD Minibaru, jež nabízí základní sortiment občerstvení.</w:t>
      </w:r>
    </w:p>
    <w:p w14:paraId="592161A0" w14:textId="77777777" w:rsidR="00B871DD" w:rsidRDefault="00B871DD" w:rsidP="00B871DD">
      <w:pPr>
        <w:pStyle w:val="Sted"/>
      </w:pPr>
      <w:r w:rsidRPr="00443031">
        <w:drawing>
          <wp:inline distT="0" distB="0" distL="0" distR="0" wp14:anchorId="7120CB45" wp14:editId="3FCD3E44">
            <wp:extent cx="6462395" cy="2584800"/>
            <wp:effectExtent l="0" t="0" r="0" b="6350"/>
            <wp:docPr id="10" name="Obrázek 10" descr="C:\Users\Drapal197\Documents\Foto\Cyklohráček\_MG_9863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pal197\Documents\Foto\Cyklohráček\_MG_98630m.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875" b="3304"/>
                    <a:stretch/>
                  </pic:blipFill>
                  <pic:spPr bwMode="auto">
                    <a:xfrm>
                      <a:off x="0" y="0"/>
                      <a:ext cx="6481488" cy="2592437"/>
                    </a:xfrm>
                    <a:prstGeom prst="rect">
                      <a:avLst/>
                    </a:prstGeom>
                    <a:noFill/>
                    <a:ln>
                      <a:noFill/>
                    </a:ln>
                    <a:extLst>
                      <a:ext uri="{53640926-AAD7-44D8-BBD7-CCE9431645EC}">
                        <a14:shadowObscured xmlns:a14="http://schemas.microsoft.com/office/drawing/2010/main"/>
                      </a:ext>
                    </a:extLst>
                  </pic:spPr>
                </pic:pic>
              </a:graphicData>
            </a:graphic>
          </wp:inline>
        </w:drawing>
      </w:r>
    </w:p>
    <w:p w14:paraId="01B794C0" w14:textId="0D4CDF5B" w:rsidR="00A010F6" w:rsidRPr="00443031" w:rsidRDefault="00A010F6" w:rsidP="00A010F6">
      <w:r w:rsidRPr="00443031">
        <w:t xml:space="preserve">Ve výletním vlaku Cyklohráček neplatí žádné speciální jízdné. Vláček pro malé i velké výletníky stále jezdí za standardní tarif Pražské integrované dopravy (PID) či tarif Českých drah (ČD). Ve vlaku lze taktéž uplatnit jízdní </w:t>
      </w:r>
      <w:r w:rsidRPr="00443031">
        <w:lastRenderedPageBreak/>
        <w:t xml:space="preserve">doklady Systému jednotného tarifu </w:t>
      </w:r>
      <w:proofErr w:type="spellStart"/>
      <w:r w:rsidRPr="00443031">
        <w:t>One</w:t>
      </w:r>
      <w:proofErr w:type="spellEnd"/>
      <w:r w:rsidRPr="00443031">
        <w:t xml:space="preserve"> </w:t>
      </w:r>
      <w:proofErr w:type="spellStart"/>
      <w:r w:rsidRPr="00443031">
        <w:t>Ticket</w:t>
      </w:r>
      <w:proofErr w:type="spellEnd"/>
      <w:r w:rsidRPr="00443031">
        <w:t>. Jízdné PID platí ve vlaku jak v podobě předplatních papírových nebo elektronických kuponů, tak v podobě jízdních dokladů PID pro jednotlivou jízdu, a to vždy podle jejich časové a</w:t>
      </w:r>
      <w:r w:rsidR="00443031">
        <w:t> </w:t>
      </w:r>
      <w:r w:rsidRPr="00443031">
        <w:t>pásmové platnosti. Jízdenky PID lze zakoupit přes mobilní aplikaci PID Lítačka. Jízdy doklady ČD si můžete zakoupit prostřednictvím mobilní aplikace Můj vlak, ve stanicích u pokladen nebo u vlakvedoucího, pokud nastupujete tam, kde pokladna není.</w:t>
      </w:r>
    </w:p>
    <w:p w14:paraId="705276EC" w14:textId="6931C8B2" w:rsidR="00A010F6" w:rsidRPr="00443031" w:rsidRDefault="00A010F6" w:rsidP="00A010F6">
      <w:r w:rsidRPr="00443031">
        <w:t xml:space="preserve">Více informací přinášíme na našem webu </w:t>
      </w:r>
      <w:hyperlink r:id="rId12" w:history="1">
        <w:r w:rsidRPr="00443031">
          <w:rPr>
            <w:rStyle w:val="Hypertextovodkaz"/>
            <w:rFonts w:cs="Arial"/>
            <w:iCs/>
            <w:szCs w:val="20"/>
          </w:rPr>
          <w:t>https://pid.cz/letni-vylety-s-cyklohrackem-2023/</w:t>
        </w:r>
      </w:hyperlink>
      <w:r w:rsidRPr="00443031">
        <w:rPr>
          <w:szCs w:val="20"/>
        </w:rPr>
        <w:t>.</w:t>
      </w:r>
    </w:p>
    <w:p w14:paraId="415CA6C0" w14:textId="5279931E" w:rsidR="00A010F6" w:rsidRPr="00443031" w:rsidRDefault="00A010F6" w:rsidP="001F636B">
      <w:pPr>
        <w:pStyle w:val="Nadpis3"/>
        <w:rPr>
          <w:lang w:eastAsia="cs-CZ"/>
        </w:rPr>
      </w:pPr>
      <w:r w:rsidRPr="00443031">
        <w:rPr>
          <w:lang w:eastAsia="cs-CZ"/>
        </w:rPr>
        <w:t>Kam Cyklohráček l</w:t>
      </w:r>
      <w:bookmarkStart w:id="8" w:name="_GoBack"/>
      <w:bookmarkEnd w:id="8"/>
      <w:r w:rsidRPr="00443031">
        <w:rPr>
          <w:lang w:eastAsia="cs-CZ"/>
        </w:rPr>
        <w:t>etos vyrazí?</w:t>
      </w:r>
    </w:p>
    <w:p w14:paraId="1A75EFC4" w14:textId="01CEFBE0" w:rsidR="00A010F6" w:rsidRPr="00443031" w:rsidRDefault="00A010F6" w:rsidP="00443031">
      <w:pPr>
        <w:pStyle w:val="Odstavecseseznamem"/>
        <w:rPr>
          <w:lang w:eastAsia="en-US"/>
        </w:rPr>
      </w:pPr>
      <w:r w:rsidRPr="00443031">
        <w:rPr>
          <w:rStyle w:val="Tun"/>
        </w:rPr>
        <w:t>11. července</w:t>
      </w:r>
      <w:r w:rsidRPr="00443031">
        <w:t xml:space="preserve">: </w:t>
      </w:r>
      <w:r w:rsidR="00B871DD">
        <w:tab/>
      </w:r>
      <w:r w:rsidRPr="00443031">
        <w:t xml:space="preserve">Praha hl. n. – Vrané n. </w:t>
      </w:r>
      <w:proofErr w:type="spellStart"/>
      <w:r w:rsidRPr="00443031">
        <w:t>Vlt</w:t>
      </w:r>
      <w:proofErr w:type="spellEnd"/>
      <w:r w:rsidRPr="00443031">
        <w:t>. – Týnec nad Sázavou – Čerčany</w:t>
      </w:r>
    </w:p>
    <w:p w14:paraId="397BE7C7" w14:textId="6CD3EFE4" w:rsidR="00A010F6" w:rsidRPr="00443031" w:rsidRDefault="00A010F6" w:rsidP="00443031">
      <w:pPr>
        <w:pStyle w:val="Odstavecseseznamem"/>
      </w:pPr>
      <w:r w:rsidRPr="00443031">
        <w:rPr>
          <w:rStyle w:val="Tun"/>
        </w:rPr>
        <w:t>13. července</w:t>
      </w:r>
      <w:r w:rsidRPr="00443031">
        <w:t xml:space="preserve">: </w:t>
      </w:r>
      <w:r w:rsidR="00B871DD">
        <w:tab/>
      </w:r>
      <w:r w:rsidRPr="00443031">
        <w:t>Praha hl. n. – Beroun – Křivoklát – Rakovník – Lužná u Rakovníka</w:t>
      </w:r>
    </w:p>
    <w:p w14:paraId="61779243" w14:textId="01BB9AEE" w:rsidR="00A010F6" w:rsidRPr="00443031" w:rsidRDefault="00A010F6" w:rsidP="00443031">
      <w:pPr>
        <w:pStyle w:val="Odstavecseseznamem"/>
      </w:pPr>
      <w:r w:rsidRPr="00443031">
        <w:rPr>
          <w:rStyle w:val="Tun"/>
        </w:rPr>
        <w:t>18. července</w:t>
      </w:r>
      <w:r w:rsidRPr="00443031">
        <w:t xml:space="preserve">: </w:t>
      </w:r>
      <w:r w:rsidR="00B871DD">
        <w:tab/>
      </w:r>
      <w:r w:rsidRPr="00443031">
        <w:t>Praha hl. n. – Beroun – Příbram – Březnice – Rožmitál pod Třemšínem</w:t>
      </w:r>
    </w:p>
    <w:p w14:paraId="4332ED6E" w14:textId="0326D7CA" w:rsidR="00A010F6" w:rsidRPr="00443031" w:rsidRDefault="00A010F6" w:rsidP="00443031">
      <w:pPr>
        <w:pStyle w:val="Odstavecseseznamem"/>
      </w:pPr>
      <w:r w:rsidRPr="00443031">
        <w:rPr>
          <w:rStyle w:val="Tun"/>
        </w:rPr>
        <w:t>20. července</w:t>
      </w:r>
      <w:r w:rsidRPr="00443031">
        <w:t xml:space="preserve">: </w:t>
      </w:r>
      <w:r w:rsidR="00B871DD">
        <w:tab/>
      </w:r>
      <w:r w:rsidRPr="00443031">
        <w:t>Praha hl. n. – Neratovice – Mělník – Lhotka u Mělníka – Mšeno</w:t>
      </w:r>
    </w:p>
    <w:p w14:paraId="13CB6DAE" w14:textId="464F7ED8" w:rsidR="00A010F6" w:rsidRPr="00443031" w:rsidRDefault="00A010F6" w:rsidP="00443031">
      <w:pPr>
        <w:pStyle w:val="Odstavecseseznamem"/>
      </w:pPr>
      <w:r w:rsidRPr="00443031">
        <w:rPr>
          <w:rStyle w:val="Tun"/>
        </w:rPr>
        <w:t>25. července</w:t>
      </w:r>
      <w:r w:rsidRPr="00443031">
        <w:t xml:space="preserve">: </w:t>
      </w:r>
      <w:r w:rsidR="00B871DD">
        <w:tab/>
      </w:r>
      <w:r w:rsidRPr="00443031">
        <w:t xml:space="preserve">Praha hl. n. – Vrané n. </w:t>
      </w:r>
      <w:proofErr w:type="spellStart"/>
      <w:r w:rsidRPr="00443031">
        <w:t>Vlt</w:t>
      </w:r>
      <w:proofErr w:type="spellEnd"/>
      <w:r w:rsidRPr="00443031">
        <w:t>. – Mníšek pod Brdy – Dobříš</w:t>
      </w:r>
    </w:p>
    <w:p w14:paraId="7E3B6215" w14:textId="1F3DB550" w:rsidR="00A010F6" w:rsidRPr="00443031" w:rsidRDefault="00A010F6" w:rsidP="00443031">
      <w:pPr>
        <w:pStyle w:val="Odstavecseseznamem"/>
      </w:pPr>
      <w:r w:rsidRPr="00443031">
        <w:rPr>
          <w:rStyle w:val="Tun"/>
        </w:rPr>
        <w:t>27. července</w:t>
      </w:r>
      <w:r w:rsidRPr="00443031">
        <w:t xml:space="preserve">: </w:t>
      </w:r>
      <w:r w:rsidR="00B871DD">
        <w:tab/>
      </w:r>
      <w:r w:rsidRPr="00443031">
        <w:t>Praha hl. n. – Kladno – Lužná u Rakovníka – Rakovník – Kralovice u Rakovníka</w:t>
      </w:r>
    </w:p>
    <w:p w14:paraId="472EB079" w14:textId="4CF312F7" w:rsidR="00A010F6" w:rsidRPr="00443031" w:rsidRDefault="00B871DD" w:rsidP="00443031">
      <w:pPr>
        <w:pStyle w:val="Odstavecseseznamem"/>
      </w:pPr>
      <w:r>
        <w:rPr>
          <w:rStyle w:val="Tun"/>
        </w:rPr>
        <w:t xml:space="preserve">1. </w:t>
      </w:r>
      <w:r w:rsidR="00A010F6" w:rsidRPr="00443031">
        <w:rPr>
          <w:rStyle w:val="Tun"/>
        </w:rPr>
        <w:t>srpna</w:t>
      </w:r>
      <w:r w:rsidR="00A010F6" w:rsidRPr="00443031">
        <w:t xml:space="preserve">: </w:t>
      </w:r>
      <w:r>
        <w:tab/>
      </w:r>
      <w:r w:rsidR="00A010F6" w:rsidRPr="00443031">
        <w:t xml:space="preserve">Praha hl. n. – Čerčany – Sázava – Český Šternberk </w:t>
      </w:r>
      <w:proofErr w:type="spellStart"/>
      <w:r w:rsidR="00A010F6" w:rsidRPr="00443031">
        <w:t>zast</w:t>
      </w:r>
      <w:proofErr w:type="spellEnd"/>
      <w:r w:rsidR="00A010F6" w:rsidRPr="00443031">
        <w:t>. – Kácov</w:t>
      </w:r>
    </w:p>
    <w:p w14:paraId="6534DAB6" w14:textId="683180AA" w:rsidR="00A010F6" w:rsidRPr="00443031" w:rsidRDefault="00B871DD" w:rsidP="00443031">
      <w:pPr>
        <w:pStyle w:val="Odstavecseseznamem"/>
      </w:pPr>
      <w:r>
        <w:rPr>
          <w:rStyle w:val="Tun"/>
        </w:rPr>
        <w:t xml:space="preserve">3. </w:t>
      </w:r>
      <w:r w:rsidR="00A010F6" w:rsidRPr="00443031">
        <w:rPr>
          <w:rStyle w:val="Tun"/>
        </w:rPr>
        <w:t>srpna</w:t>
      </w:r>
      <w:r w:rsidR="00A010F6" w:rsidRPr="00443031">
        <w:t xml:space="preserve">: </w:t>
      </w:r>
      <w:r>
        <w:tab/>
      </w:r>
      <w:r w:rsidR="00A010F6" w:rsidRPr="00443031">
        <w:t>Praha hl. n. – Beroun – Příbram – Březnice – Rožmitál pod Třemšínem</w:t>
      </w:r>
    </w:p>
    <w:p w14:paraId="37B76045" w14:textId="1FDA1914" w:rsidR="00A010F6" w:rsidRPr="00443031" w:rsidRDefault="00A010F6" w:rsidP="00443031">
      <w:pPr>
        <w:pStyle w:val="Odstavecseseznamem"/>
      </w:pPr>
      <w:r w:rsidRPr="00443031">
        <w:rPr>
          <w:rStyle w:val="Tun"/>
        </w:rPr>
        <w:t>8. srpna</w:t>
      </w:r>
      <w:r w:rsidRPr="00443031">
        <w:t xml:space="preserve">: </w:t>
      </w:r>
      <w:r w:rsidR="00B871DD">
        <w:tab/>
      </w:r>
      <w:r w:rsidRPr="00443031">
        <w:t xml:space="preserve">Praha hl. n. – Vrané n. </w:t>
      </w:r>
      <w:proofErr w:type="spellStart"/>
      <w:r w:rsidRPr="00443031">
        <w:t>Vlt</w:t>
      </w:r>
      <w:proofErr w:type="spellEnd"/>
      <w:r w:rsidRPr="00443031">
        <w:t>. – Týnec nad Sázavou – Čerčany</w:t>
      </w:r>
    </w:p>
    <w:p w14:paraId="10F4FCFA" w14:textId="58AFA1C1" w:rsidR="00A010F6" w:rsidRPr="00443031" w:rsidRDefault="00A010F6" w:rsidP="00443031">
      <w:pPr>
        <w:pStyle w:val="Odstavecseseznamem"/>
      </w:pPr>
      <w:r w:rsidRPr="00443031">
        <w:rPr>
          <w:rStyle w:val="Tun"/>
        </w:rPr>
        <w:t>10. srpna</w:t>
      </w:r>
      <w:r w:rsidRPr="00443031">
        <w:t xml:space="preserve">: </w:t>
      </w:r>
      <w:r w:rsidR="00B871DD">
        <w:tab/>
      </w:r>
      <w:r w:rsidRPr="00443031">
        <w:t>Praha hl. n. – Kladno – Lužná u Rakovníka – Rakovník – Křivoklát – Roztoky u Křivoklátu</w:t>
      </w:r>
    </w:p>
    <w:p w14:paraId="2199C85B" w14:textId="55BBF96B" w:rsidR="00A010F6" w:rsidRPr="00443031" w:rsidRDefault="00A010F6" w:rsidP="00443031">
      <w:pPr>
        <w:pStyle w:val="Odstavecseseznamem"/>
      </w:pPr>
      <w:r w:rsidRPr="00443031">
        <w:rPr>
          <w:rStyle w:val="Tun"/>
        </w:rPr>
        <w:t>15. srpna</w:t>
      </w:r>
      <w:r w:rsidRPr="00443031">
        <w:t xml:space="preserve">: </w:t>
      </w:r>
      <w:r w:rsidR="00B871DD">
        <w:tab/>
      </w:r>
      <w:r w:rsidRPr="00443031">
        <w:t>Praha hl. n. – Neratovice – Mladá Boleslav hl. n. – Bezděz – Doksy</w:t>
      </w:r>
    </w:p>
    <w:p w14:paraId="23A8141E" w14:textId="2F6E331F" w:rsidR="00A010F6" w:rsidRPr="00443031" w:rsidRDefault="00A010F6" w:rsidP="00443031">
      <w:pPr>
        <w:pStyle w:val="Odstavecseseznamem"/>
      </w:pPr>
      <w:r w:rsidRPr="00443031">
        <w:rPr>
          <w:rStyle w:val="Tun"/>
        </w:rPr>
        <w:t>17. srpna</w:t>
      </w:r>
      <w:r w:rsidRPr="00443031">
        <w:t xml:space="preserve">: </w:t>
      </w:r>
      <w:r w:rsidR="00B871DD">
        <w:tab/>
      </w:r>
      <w:r w:rsidRPr="00443031">
        <w:t>Praha hl. n. – Český Brod – Nymburk město – Kopidlno – Jičín</w:t>
      </w:r>
    </w:p>
    <w:p w14:paraId="02187A33" w14:textId="12A55FFA" w:rsidR="00A010F6" w:rsidRPr="00443031" w:rsidRDefault="00A010F6" w:rsidP="00443031">
      <w:pPr>
        <w:pStyle w:val="Odstavecseseznamem"/>
      </w:pPr>
      <w:r w:rsidRPr="00443031">
        <w:rPr>
          <w:rStyle w:val="Tun"/>
        </w:rPr>
        <w:t>22. srpna</w:t>
      </w:r>
      <w:r w:rsidRPr="00443031">
        <w:t xml:space="preserve">: </w:t>
      </w:r>
      <w:r w:rsidR="00B871DD">
        <w:tab/>
      </w:r>
      <w:r w:rsidRPr="00443031">
        <w:t xml:space="preserve">Praha hl. n. – Vrané n. </w:t>
      </w:r>
      <w:proofErr w:type="spellStart"/>
      <w:r w:rsidRPr="00443031">
        <w:t>Vlt</w:t>
      </w:r>
      <w:proofErr w:type="spellEnd"/>
      <w:r w:rsidRPr="00443031">
        <w:t>. – Mníšek pod Brdy – Dobříš</w:t>
      </w:r>
    </w:p>
    <w:p w14:paraId="0014ABF5" w14:textId="054F1F64" w:rsidR="00A010F6" w:rsidRPr="00443031" w:rsidRDefault="00A010F6" w:rsidP="00443031">
      <w:pPr>
        <w:pStyle w:val="Odstavecseseznamem"/>
      </w:pPr>
      <w:r w:rsidRPr="00443031">
        <w:rPr>
          <w:rStyle w:val="Tun"/>
        </w:rPr>
        <w:t>24. srpna</w:t>
      </w:r>
      <w:r w:rsidRPr="00443031">
        <w:t xml:space="preserve">: </w:t>
      </w:r>
      <w:r w:rsidR="00B871DD">
        <w:tab/>
      </w:r>
      <w:r w:rsidRPr="00443031">
        <w:t>Praha hl. n. – Kladno – Lužná u Rakovníka – Rakovník</w:t>
      </w:r>
    </w:p>
    <w:p w14:paraId="59D87E73" w14:textId="0D74BA06" w:rsidR="00A010F6" w:rsidRPr="00443031" w:rsidRDefault="008F0E11" w:rsidP="008F0E11">
      <w:pPr>
        <w:pStyle w:val="Nadpis1"/>
      </w:pPr>
      <w:bookmarkStart w:id="9" w:name="_Toc137703688"/>
      <w:r w:rsidRPr="00443031">
        <w:t>Mapa roku 2022 se dočkala nového vydání</w:t>
      </w:r>
      <w:bookmarkEnd w:id="9"/>
    </w:p>
    <w:p w14:paraId="6CFDA35A" w14:textId="77777777" w:rsidR="009B0323" w:rsidRPr="00443031" w:rsidRDefault="009B0323" w:rsidP="009B0323">
      <w:r w:rsidRPr="00443031">
        <w:t xml:space="preserve">Organizace ROPID vydala na konci května </w:t>
      </w:r>
      <w:r>
        <w:t xml:space="preserve">2023 </w:t>
      </w:r>
      <w:r w:rsidRPr="00443031">
        <w:t>aktualizovanou Mapu linek PID. Tištěná skládaná mapa s vyobrazením linkového vedení všech spojů Pražské integrované dopravy na území Prahy ve verzi schématu linkového vedení i linek na mapovém podkladu je k dostání zdarma v infocentrech ROPID i pražského dopravního podniku.</w:t>
      </w:r>
    </w:p>
    <w:p w14:paraId="55221CA7" w14:textId="38DD8660" w:rsidR="00B871DD" w:rsidRDefault="009B0323" w:rsidP="00B871DD">
      <w:pPr>
        <w:pStyle w:val="Sted"/>
      </w:pPr>
      <w:r>
        <w:rPr>
          <w:noProof/>
          <w:lang w:eastAsia="cs-CZ"/>
        </w:rPr>
        <w:drawing>
          <wp:inline distT="0" distB="0" distL="0" distR="0" wp14:anchorId="65A75B4F" wp14:editId="6066D45E">
            <wp:extent cx="3204000" cy="4273557"/>
            <wp:effectExtent l="0" t="0" r="0" b="0"/>
            <wp:docPr id="2" name="Obrázek 2" descr="DL_Praha-mapa+schema-2023-06_TISK_Stránk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_Praha-mapa+schema-2023-06_TISK_Stránka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000" cy="4273557"/>
                    </a:xfrm>
                    <a:prstGeom prst="rect">
                      <a:avLst/>
                    </a:prstGeom>
                    <a:noFill/>
                    <a:ln>
                      <a:noFill/>
                    </a:ln>
                  </pic:spPr>
                </pic:pic>
              </a:graphicData>
            </a:graphic>
          </wp:inline>
        </w:drawing>
      </w:r>
      <w:r>
        <w:t xml:space="preserve"> </w:t>
      </w:r>
      <w:r>
        <w:rPr>
          <w:noProof/>
          <w:lang w:eastAsia="cs-CZ"/>
        </w:rPr>
        <w:drawing>
          <wp:inline distT="0" distB="0" distL="0" distR="0" wp14:anchorId="6B9A301E" wp14:editId="5E3A1DAD">
            <wp:extent cx="3204000" cy="4271824"/>
            <wp:effectExtent l="0" t="0" r="0" b="0"/>
            <wp:docPr id="1" name="Obrázek 1" descr="D:\Documents\DL_Praha-mapa+schema-2023-06_TISK_Strán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DL_Praha-mapa+schema-2023-06_TISK_Stránka_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4000" cy="4271824"/>
                    </a:xfrm>
                    <a:prstGeom prst="rect">
                      <a:avLst/>
                    </a:prstGeom>
                    <a:noFill/>
                    <a:ln>
                      <a:noFill/>
                    </a:ln>
                  </pic:spPr>
                </pic:pic>
              </a:graphicData>
            </a:graphic>
          </wp:inline>
        </w:drawing>
      </w:r>
    </w:p>
    <w:p w14:paraId="5526856F" w14:textId="29209D0E" w:rsidR="00A010F6" w:rsidRPr="00443031" w:rsidRDefault="00BE4C81" w:rsidP="00A010F6">
      <w:r w:rsidRPr="00443031">
        <w:t>Tento materiál</w:t>
      </w:r>
      <w:r w:rsidR="00B871DD">
        <w:t xml:space="preserve"> (vydání z května 2022)</w:t>
      </w:r>
      <w:r w:rsidRPr="00443031">
        <w:t>, jehož autory jsou grafici ROPID František Brynda a Martin Pavlů, získal nedávno ocenění Mapa roku</w:t>
      </w:r>
      <w:r w:rsidR="00B871DD">
        <w:t> </w:t>
      </w:r>
      <w:r w:rsidRPr="00443031">
        <w:t>2022 od České kartografické společnosti.</w:t>
      </w:r>
    </w:p>
    <w:sectPr w:rsidR="00A010F6" w:rsidRPr="00443031" w:rsidSect="00493C34">
      <w:headerReference w:type="default" r:id="rId15"/>
      <w:footerReference w:type="default" r:id="rId16"/>
      <w:headerReference w:type="first" r:id="rId17"/>
      <w:footerReference w:type="first" r:id="rId18"/>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976C2" w14:textId="77777777" w:rsidR="00753C83" w:rsidRDefault="00753C83" w:rsidP="009E4070">
      <w:pPr>
        <w:spacing w:after="0"/>
      </w:pPr>
      <w:r>
        <w:separator/>
      </w:r>
    </w:p>
  </w:endnote>
  <w:endnote w:type="continuationSeparator" w:id="0">
    <w:p w14:paraId="772AD8B4" w14:textId="77777777" w:rsidR="00753C83" w:rsidRDefault="00753C83"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AA49" w14:textId="5B62E8A0" w:rsidR="00CE0AFC" w:rsidRPr="0029358D" w:rsidRDefault="00CE0AFC"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1F636B">
      <w:rPr>
        <w:noProof/>
      </w:rPr>
      <w:t>3</w:t>
    </w:r>
    <w:r>
      <w:fldChar w:fldCharType="end"/>
    </w:r>
    <w:r>
      <w:t>/</w:t>
    </w:r>
    <w:r w:rsidR="001F636B">
      <w:fldChar w:fldCharType="begin"/>
    </w:r>
    <w:r w:rsidR="001F636B">
      <w:instrText xml:space="preserve"> NUMPAGES   \* MERGEFORMAT </w:instrText>
    </w:r>
    <w:r w:rsidR="001F636B">
      <w:fldChar w:fldCharType="separate"/>
    </w:r>
    <w:r w:rsidR="001F636B">
      <w:rPr>
        <w:noProof/>
      </w:rPr>
      <w:t>3</w:t>
    </w:r>
    <w:r w:rsidR="001F636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FBB4C" w14:textId="6B4AA469" w:rsidR="00CE0AFC" w:rsidRPr="000714D0" w:rsidRDefault="00CE0AFC"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1F636B">
      <w:rPr>
        <w:noProof/>
      </w:rPr>
      <w:t>1</w:t>
    </w:r>
    <w:r>
      <w:fldChar w:fldCharType="end"/>
    </w:r>
    <w:r>
      <w:t>/</w:t>
    </w:r>
    <w:r w:rsidR="001F636B">
      <w:fldChar w:fldCharType="begin"/>
    </w:r>
    <w:r w:rsidR="001F636B">
      <w:instrText xml:space="preserve"> NUMPAGES   \* MERGEFORMAT </w:instrText>
    </w:r>
    <w:r w:rsidR="001F636B">
      <w:fldChar w:fldCharType="separate"/>
    </w:r>
    <w:r w:rsidR="001F636B">
      <w:rPr>
        <w:noProof/>
      </w:rPr>
      <w:t>3</w:t>
    </w:r>
    <w:r w:rsidR="001F636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FB227A" w14:textId="77777777" w:rsidR="00753C83" w:rsidRDefault="00753C83" w:rsidP="009E4070">
      <w:pPr>
        <w:spacing w:after="0"/>
      </w:pPr>
      <w:r>
        <w:separator/>
      </w:r>
    </w:p>
  </w:footnote>
  <w:footnote w:type="continuationSeparator" w:id="0">
    <w:p w14:paraId="03DC65F3" w14:textId="77777777" w:rsidR="00753C83" w:rsidRDefault="00753C83"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E905" w14:textId="5700E0B2" w:rsidR="00CE0AFC" w:rsidRPr="008842C8" w:rsidRDefault="00CE0AFC" w:rsidP="00DA12AF">
    <w:pPr>
      <w:pStyle w:val="Zhlav"/>
      <w:tabs>
        <w:tab w:val="right" w:pos="10772"/>
      </w:tabs>
    </w:pPr>
    <w:r>
      <w:rPr>
        <w:noProof/>
        <w:lang w:eastAsia="cs-CZ"/>
      </w:rPr>
      <w:drawing>
        <wp:anchor distT="0" distB="0" distL="114300" distR="114300" simplePos="0" relativeHeight="251666432" behindDoc="0" locked="0" layoutInCell="1" allowOverlap="1" wp14:anchorId="53E258A5" wp14:editId="6639AE32">
          <wp:simplePos x="0" y="0"/>
          <wp:positionH relativeFrom="margin">
            <wp:posOffset>6224270</wp:posOffset>
          </wp:positionH>
          <wp:positionV relativeFrom="margin">
            <wp:posOffset>-263525</wp:posOffset>
          </wp:positionV>
          <wp:extent cx="258445" cy="179705"/>
          <wp:effectExtent l="0" t="0" r="8255" b="0"/>
          <wp:wrapNone/>
          <wp:docPr id="3" name="Obrázek 3"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FIKA\Grafika\Logo\PID+ROPID+IDSK\Logo PID\logo PID_barva.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9A2F" w14:textId="5C9A1E86" w:rsidR="00CE0AFC" w:rsidRDefault="00CE0AFC" w:rsidP="00B56EB0">
    <w:pPr>
      <w:pStyle w:val="Zhlavnaprvnstran"/>
    </w:pPr>
    <w:r>
      <w:rPr>
        <w:lang w:eastAsia="cs-CZ"/>
      </w:rPr>
      <w:drawing>
        <wp:anchor distT="0" distB="0" distL="114300" distR="114300" simplePos="0" relativeHeight="251665408" behindDoc="0" locked="1" layoutInCell="1" allowOverlap="1" wp14:anchorId="0539E478" wp14:editId="3E030F7C">
          <wp:simplePos x="0" y="0"/>
          <wp:positionH relativeFrom="margin">
            <wp:posOffset>5603875</wp:posOffset>
          </wp:positionH>
          <wp:positionV relativeFrom="paragraph">
            <wp:posOffset>97155</wp:posOffset>
          </wp:positionV>
          <wp:extent cx="863600" cy="600710"/>
          <wp:effectExtent l="0" t="0" r="0" b="8890"/>
          <wp:wrapNone/>
          <wp:docPr id="4" name="Obrázek 4"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t>Zpravodaj</w:t>
    </w:r>
  </w:p>
  <w:p w14:paraId="18FBA4D8" w14:textId="59485D68" w:rsidR="00CE0AFC" w:rsidRPr="00B56EB0" w:rsidRDefault="00CE0AFC" w:rsidP="00B56EB0">
    <w:pPr>
      <w:pStyle w:val="Zhlavnaprvnstran"/>
    </w:pPr>
    <w:r>
      <w:t>06/2023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230A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64E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01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D8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81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4A8B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5CD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4EB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2E8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107B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3A4BFE"/>
    <w:multiLevelType w:val="hybridMultilevel"/>
    <w:tmpl w:val="4E06CEF6"/>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6274929"/>
    <w:multiLevelType w:val="hybridMultilevel"/>
    <w:tmpl w:val="F40AAA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06F04374"/>
    <w:multiLevelType w:val="hybridMultilevel"/>
    <w:tmpl w:val="0A76B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CD27F4D"/>
    <w:multiLevelType w:val="hybridMultilevel"/>
    <w:tmpl w:val="03FA0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F240C47"/>
    <w:multiLevelType w:val="hybridMultilevel"/>
    <w:tmpl w:val="41049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0140D20"/>
    <w:multiLevelType w:val="multilevel"/>
    <w:tmpl w:val="7856DB72"/>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8" w15:restartNumberingAfterBreak="0">
    <w:nsid w:val="196F6999"/>
    <w:multiLevelType w:val="multilevel"/>
    <w:tmpl w:val="C4765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F45203"/>
    <w:multiLevelType w:val="multilevel"/>
    <w:tmpl w:val="064A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AB64D4"/>
    <w:multiLevelType w:val="hybridMultilevel"/>
    <w:tmpl w:val="EBC4658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8D52398"/>
    <w:multiLevelType w:val="hybridMultilevel"/>
    <w:tmpl w:val="6F92A74C"/>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CF26ED9"/>
    <w:multiLevelType w:val="hybridMultilevel"/>
    <w:tmpl w:val="B240C5B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13330D4"/>
    <w:multiLevelType w:val="hybridMultilevel"/>
    <w:tmpl w:val="DC9CEAC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4" w15:restartNumberingAfterBreak="0">
    <w:nsid w:val="31D73A37"/>
    <w:multiLevelType w:val="hybridMultilevel"/>
    <w:tmpl w:val="0838C52A"/>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1E94502"/>
    <w:multiLevelType w:val="multilevel"/>
    <w:tmpl w:val="2512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ED2FD7"/>
    <w:multiLevelType w:val="hybridMultilevel"/>
    <w:tmpl w:val="67A248DA"/>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27" w15:restartNumberingAfterBreak="0">
    <w:nsid w:val="46CA7804"/>
    <w:multiLevelType w:val="hybridMultilevel"/>
    <w:tmpl w:val="E80C9FF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75A0740"/>
    <w:multiLevelType w:val="hybridMultilevel"/>
    <w:tmpl w:val="920C6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8E25014"/>
    <w:multiLevelType w:val="hybridMultilevel"/>
    <w:tmpl w:val="C012241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A6B20A4"/>
    <w:multiLevelType w:val="hybridMultilevel"/>
    <w:tmpl w:val="4D0E9790"/>
    <w:lvl w:ilvl="0" w:tplc="681452C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C511424"/>
    <w:multiLevelType w:val="hybridMultilevel"/>
    <w:tmpl w:val="A306BC3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32" w15:restartNumberingAfterBreak="0">
    <w:nsid w:val="4FBC2ED4"/>
    <w:multiLevelType w:val="hybridMultilevel"/>
    <w:tmpl w:val="52E44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7617CB7"/>
    <w:multiLevelType w:val="multilevel"/>
    <w:tmpl w:val="AB6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40397A"/>
    <w:multiLevelType w:val="hybridMultilevel"/>
    <w:tmpl w:val="7FE62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DE67E6A"/>
    <w:multiLevelType w:val="hybridMultilevel"/>
    <w:tmpl w:val="15A6C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82E70AA"/>
    <w:multiLevelType w:val="multilevel"/>
    <w:tmpl w:val="E612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B80BC4"/>
    <w:multiLevelType w:val="hybridMultilevel"/>
    <w:tmpl w:val="1818B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EFF5E10"/>
    <w:multiLevelType w:val="hybridMultilevel"/>
    <w:tmpl w:val="C07E2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17"/>
  </w:num>
  <w:num w:numId="13">
    <w:abstractNumId w:val="28"/>
  </w:num>
  <w:num w:numId="14">
    <w:abstractNumId w:val="10"/>
  </w:num>
  <w:num w:numId="15">
    <w:abstractNumId w:val="27"/>
  </w:num>
  <w:num w:numId="16">
    <w:abstractNumId w:val="24"/>
  </w:num>
  <w:num w:numId="17">
    <w:abstractNumId w:val="21"/>
  </w:num>
  <w:num w:numId="18">
    <w:abstractNumId w:val="22"/>
  </w:num>
  <w:num w:numId="19">
    <w:abstractNumId w:val="20"/>
  </w:num>
  <w:num w:numId="20">
    <w:abstractNumId w:val="29"/>
  </w:num>
  <w:num w:numId="21">
    <w:abstractNumId w:val="33"/>
  </w:num>
  <w:num w:numId="22">
    <w:abstractNumId w:val="19"/>
  </w:num>
  <w:num w:numId="23">
    <w:abstractNumId w:val="36"/>
  </w:num>
  <w:num w:numId="24">
    <w:abstractNumId w:val="12"/>
  </w:num>
  <w:num w:numId="25">
    <w:abstractNumId w:val="37"/>
  </w:num>
  <w:num w:numId="26">
    <w:abstractNumId w:val="18"/>
  </w:num>
  <w:num w:numId="27">
    <w:abstractNumId w:val="38"/>
  </w:num>
  <w:num w:numId="28">
    <w:abstractNumId w:val="16"/>
  </w:num>
  <w:num w:numId="29">
    <w:abstractNumId w:val="15"/>
  </w:num>
  <w:num w:numId="30">
    <w:abstractNumId w:val="14"/>
  </w:num>
  <w:num w:numId="31">
    <w:abstractNumId w:val="13"/>
  </w:num>
  <w:num w:numId="32">
    <w:abstractNumId w:val="34"/>
  </w:num>
  <w:num w:numId="33">
    <w:abstractNumId w:val="25"/>
  </w:num>
  <w:num w:numId="34">
    <w:abstractNumId w:val="11"/>
  </w:num>
  <w:num w:numId="35">
    <w:abstractNumId w:val="31"/>
  </w:num>
  <w:num w:numId="36">
    <w:abstractNumId w:val="23"/>
  </w:num>
  <w:num w:numId="37">
    <w:abstractNumId w:val="26"/>
  </w:num>
  <w:num w:numId="38">
    <w:abstractNumId w:val="35"/>
  </w:num>
  <w:num w:numId="39">
    <w:abstractNumId w:val="30"/>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revisionView w:inkAnnotation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CF"/>
    <w:rsid w:val="00002627"/>
    <w:rsid w:val="00014C2C"/>
    <w:rsid w:val="000714D0"/>
    <w:rsid w:val="00077AEC"/>
    <w:rsid w:val="00081ACA"/>
    <w:rsid w:val="000A27C2"/>
    <w:rsid w:val="000B1A15"/>
    <w:rsid w:val="000B698F"/>
    <w:rsid w:val="000C260B"/>
    <w:rsid w:val="000C366B"/>
    <w:rsid w:val="000C401C"/>
    <w:rsid w:val="000D1B1D"/>
    <w:rsid w:val="00120914"/>
    <w:rsid w:val="001455CC"/>
    <w:rsid w:val="00165216"/>
    <w:rsid w:val="00195C29"/>
    <w:rsid w:val="001F1571"/>
    <w:rsid w:val="001F636B"/>
    <w:rsid w:val="001F7572"/>
    <w:rsid w:val="00205322"/>
    <w:rsid w:val="00205A1A"/>
    <w:rsid w:val="00215727"/>
    <w:rsid w:val="002544A7"/>
    <w:rsid w:val="00286FF6"/>
    <w:rsid w:val="0029358D"/>
    <w:rsid w:val="002A160B"/>
    <w:rsid w:val="002F5BBE"/>
    <w:rsid w:val="00314EDD"/>
    <w:rsid w:val="00325A04"/>
    <w:rsid w:val="003267D1"/>
    <w:rsid w:val="003419BE"/>
    <w:rsid w:val="003443CF"/>
    <w:rsid w:val="00383209"/>
    <w:rsid w:val="003A72D0"/>
    <w:rsid w:val="003F2945"/>
    <w:rsid w:val="00412086"/>
    <w:rsid w:val="00425DA5"/>
    <w:rsid w:val="004343A4"/>
    <w:rsid w:val="00443031"/>
    <w:rsid w:val="00444F24"/>
    <w:rsid w:val="00451B0A"/>
    <w:rsid w:val="00471109"/>
    <w:rsid w:val="00491E5A"/>
    <w:rsid w:val="00493AB4"/>
    <w:rsid w:val="00493C34"/>
    <w:rsid w:val="004A77B4"/>
    <w:rsid w:val="004B749F"/>
    <w:rsid w:val="004E1470"/>
    <w:rsid w:val="004F7CBD"/>
    <w:rsid w:val="005436FD"/>
    <w:rsid w:val="00557F69"/>
    <w:rsid w:val="00564688"/>
    <w:rsid w:val="005D14F6"/>
    <w:rsid w:val="005F2ECE"/>
    <w:rsid w:val="0060465C"/>
    <w:rsid w:val="00631766"/>
    <w:rsid w:val="00635A1D"/>
    <w:rsid w:val="00650FE2"/>
    <w:rsid w:val="00691515"/>
    <w:rsid w:val="006A627B"/>
    <w:rsid w:val="006C65BE"/>
    <w:rsid w:val="006D3AA9"/>
    <w:rsid w:val="006D4286"/>
    <w:rsid w:val="006F125F"/>
    <w:rsid w:val="00717D4D"/>
    <w:rsid w:val="0072593D"/>
    <w:rsid w:val="00735798"/>
    <w:rsid w:val="00753C83"/>
    <w:rsid w:val="007679AD"/>
    <w:rsid w:val="007726D9"/>
    <w:rsid w:val="00776A73"/>
    <w:rsid w:val="007A4F1A"/>
    <w:rsid w:val="007C1086"/>
    <w:rsid w:val="007D0FB9"/>
    <w:rsid w:val="007D1829"/>
    <w:rsid w:val="00856572"/>
    <w:rsid w:val="00862360"/>
    <w:rsid w:val="008842C8"/>
    <w:rsid w:val="00897A23"/>
    <w:rsid w:val="008A6E78"/>
    <w:rsid w:val="008B00D0"/>
    <w:rsid w:val="008F0613"/>
    <w:rsid w:val="008F0E11"/>
    <w:rsid w:val="008F5726"/>
    <w:rsid w:val="008F5F03"/>
    <w:rsid w:val="00910EC8"/>
    <w:rsid w:val="00961921"/>
    <w:rsid w:val="009652C7"/>
    <w:rsid w:val="0096574E"/>
    <w:rsid w:val="0099233C"/>
    <w:rsid w:val="009A3204"/>
    <w:rsid w:val="009A6055"/>
    <w:rsid w:val="009A753B"/>
    <w:rsid w:val="009B0323"/>
    <w:rsid w:val="009C0C5F"/>
    <w:rsid w:val="009C7494"/>
    <w:rsid w:val="009D02EF"/>
    <w:rsid w:val="009D2DC3"/>
    <w:rsid w:val="009E26AC"/>
    <w:rsid w:val="009E33AE"/>
    <w:rsid w:val="009E4070"/>
    <w:rsid w:val="00A010F6"/>
    <w:rsid w:val="00A222BC"/>
    <w:rsid w:val="00A34085"/>
    <w:rsid w:val="00A57DEE"/>
    <w:rsid w:val="00A64C1F"/>
    <w:rsid w:val="00AC6C45"/>
    <w:rsid w:val="00AF4B5D"/>
    <w:rsid w:val="00B23C91"/>
    <w:rsid w:val="00B3284B"/>
    <w:rsid w:val="00B406AE"/>
    <w:rsid w:val="00B529AF"/>
    <w:rsid w:val="00B56EB0"/>
    <w:rsid w:val="00B7690F"/>
    <w:rsid w:val="00B85CA0"/>
    <w:rsid w:val="00B85E60"/>
    <w:rsid w:val="00B871DD"/>
    <w:rsid w:val="00B93222"/>
    <w:rsid w:val="00B963EE"/>
    <w:rsid w:val="00BE4C81"/>
    <w:rsid w:val="00BF55E7"/>
    <w:rsid w:val="00C01F0D"/>
    <w:rsid w:val="00C43EDC"/>
    <w:rsid w:val="00C93C9B"/>
    <w:rsid w:val="00CA41AA"/>
    <w:rsid w:val="00CB277E"/>
    <w:rsid w:val="00CE0AFC"/>
    <w:rsid w:val="00CF33C9"/>
    <w:rsid w:val="00D07E2F"/>
    <w:rsid w:val="00D10AF9"/>
    <w:rsid w:val="00D36572"/>
    <w:rsid w:val="00D670EB"/>
    <w:rsid w:val="00D80FC8"/>
    <w:rsid w:val="00D90B86"/>
    <w:rsid w:val="00DA12AF"/>
    <w:rsid w:val="00DC56E0"/>
    <w:rsid w:val="00DD150F"/>
    <w:rsid w:val="00DD25BF"/>
    <w:rsid w:val="00E16876"/>
    <w:rsid w:val="00E23F01"/>
    <w:rsid w:val="00E2508F"/>
    <w:rsid w:val="00E27FB0"/>
    <w:rsid w:val="00E30390"/>
    <w:rsid w:val="00E36A89"/>
    <w:rsid w:val="00E57EEC"/>
    <w:rsid w:val="00E842C2"/>
    <w:rsid w:val="00E91105"/>
    <w:rsid w:val="00E9487B"/>
    <w:rsid w:val="00E95C18"/>
    <w:rsid w:val="00EA6026"/>
    <w:rsid w:val="00EC5FC0"/>
    <w:rsid w:val="00F02170"/>
    <w:rsid w:val="00F3776A"/>
    <w:rsid w:val="00F409A6"/>
    <w:rsid w:val="00F50694"/>
    <w:rsid w:val="00F53BB5"/>
    <w:rsid w:val="00F66027"/>
    <w:rsid w:val="00F75D27"/>
    <w:rsid w:val="00FE1D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FCB833"/>
  <w15:chartTrackingRefBased/>
  <w15:docId w15:val="{1A3FEF8A-B1BE-422F-A219-3367EA73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0FC8"/>
    <w:pPr>
      <w:spacing w:before="60" w:after="60" w:line="240" w:lineRule="auto"/>
      <w:jc w:val="both"/>
    </w:pPr>
    <w:rPr>
      <w:rFonts w:ascii="Arial" w:hAnsi="Arial"/>
      <w:sz w:val="20"/>
    </w:rPr>
  </w:style>
  <w:style w:type="paragraph" w:styleId="Nadpis1">
    <w:name w:val="heading 1"/>
    <w:basedOn w:val="Normln"/>
    <w:next w:val="Normln"/>
    <w:link w:val="Nadpis1Char"/>
    <w:uiPriority w:val="9"/>
    <w:qFormat/>
    <w:rsid w:val="00D80FC8"/>
    <w:pPr>
      <w:keepNext/>
      <w:keepLines/>
      <w:spacing w:before="360"/>
      <w:jc w:val="left"/>
      <w:outlineLvl w:val="0"/>
    </w:pPr>
    <w:rPr>
      <w:rFonts w:eastAsiaTheme="majorEastAsia" w:cstheme="majorBidi"/>
      <w:sz w:val="48"/>
      <w:szCs w:val="32"/>
    </w:rPr>
  </w:style>
  <w:style w:type="paragraph" w:styleId="Nadpis2">
    <w:name w:val="heading 2"/>
    <w:basedOn w:val="Nadpis1"/>
    <w:next w:val="Normln"/>
    <w:link w:val="Nadpis2Char"/>
    <w:uiPriority w:val="9"/>
    <w:unhideWhenUsed/>
    <w:qFormat/>
    <w:rsid w:val="00D80FC8"/>
    <w:pPr>
      <w:spacing w:before="240"/>
      <w:contextualSpacing/>
      <w:outlineLvl w:val="1"/>
    </w:pPr>
    <w:rPr>
      <w:sz w:val="32"/>
    </w:rPr>
  </w:style>
  <w:style w:type="paragraph" w:styleId="Nadpis3">
    <w:name w:val="heading 3"/>
    <w:basedOn w:val="Nadpis2"/>
    <w:next w:val="Normln"/>
    <w:link w:val="Nadpis3Char"/>
    <w:uiPriority w:val="9"/>
    <w:unhideWhenUsed/>
    <w:rsid w:val="00D80FC8"/>
    <w:pPr>
      <w:spacing w:before="120"/>
      <w:outlineLvl w:val="2"/>
    </w:pPr>
    <w:rPr>
      <w:sz w:val="24"/>
      <w:szCs w:val="24"/>
    </w:rPr>
  </w:style>
  <w:style w:type="paragraph" w:styleId="Nadpis4">
    <w:name w:val="heading 4"/>
    <w:basedOn w:val="Normln"/>
    <w:next w:val="Normln"/>
    <w:link w:val="Nadpis4Char"/>
    <w:uiPriority w:val="9"/>
    <w:semiHidden/>
    <w:unhideWhenUsed/>
    <w:qFormat/>
    <w:locked/>
    <w:rsid w:val="00D80F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rsid w:val="00D80FC8"/>
    <w:rPr>
      <w:rFonts w:ascii="Arial" w:hAnsi="Arial"/>
      <w:color w:val="DC301B"/>
      <w:sz w:val="24"/>
    </w:rPr>
  </w:style>
  <w:style w:type="paragraph" w:styleId="Zpat">
    <w:name w:val="footer"/>
    <w:basedOn w:val="Normln"/>
    <w:link w:val="ZpatChar"/>
    <w:uiPriority w:val="99"/>
    <w:unhideWhenUsed/>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rsid w:val="00D80FC8"/>
    <w:rPr>
      <w:rFonts w:ascii="Arial" w:hAnsi="Arial"/>
      <w:color w:val="DC301B"/>
      <w:sz w:val="16"/>
    </w:rPr>
  </w:style>
  <w:style w:type="paragraph" w:customStyle="1" w:styleId="Zhlavnaprvnstran">
    <w:name w:val="Záhlaví na první straně"/>
    <w:basedOn w:val="Zhlav"/>
    <w:rsid w:val="00D80FC8"/>
    <w:pPr>
      <w:pBdr>
        <w:bottom w:val="none" w:sz="0" w:space="0" w:color="auto"/>
      </w:pBdr>
    </w:pPr>
    <w:rPr>
      <w:noProof/>
      <w:sz w:val="96"/>
    </w:rPr>
  </w:style>
  <w:style w:type="character" w:customStyle="1" w:styleId="Nadpis1Char">
    <w:name w:val="Nadpis 1 Char"/>
    <w:basedOn w:val="Standardnpsmoodstavce"/>
    <w:link w:val="Nadpis1"/>
    <w:uiPriority w:val="9"/>
    <w:rsid w:val="00D80FC8"/>
    <w:rPr>
      <w:rFonts w:ascii="Arial" w:eastAsiaTheme="majorEastAsia" w:hAnsi="Arial" w:cstheme="majorBidi"/>
      <w:sz w:val="48"/>
      <w:szCs w:val="32"/>
    </w:rPr>
  </w:style>
  <w:style w:type="paragraph" w:styleId="Nadpisobsahu">
    <w:name w:val="TOC Heading"/>
    <w:basedOn w:val="Nadpis1"/>
    <w:next w:val="Normln"/>
    <w:uiPriority w:val="39"/>
    <w:unhideWhenUsed/>
    <w:rsid w:val="00D80FC8"/>
    <w:pPr>
      <w:spacing w:before="60"/>
      <w:outlineLvl w:val="9"/>
    </w:pPr>
    <w:rPr>
      <w:b/>
      <w:color w:val="DC301B"/>
      <w:sz w:val="18"/>
      <w:lang w:eastAsia="cs-CZ"/>
    </w:rPr>
  </w:style>
  <w:style w:type="paragraph" w:styleId="Obsah1">
    <w:name w:val="toc 1"/>
    <w:basedOn w:val="Normln"/>
    <w:next w:val="Normln"/>
    <w:autoRedefine/>
    <w:uiPriority w:val="39"/>
    <w:unhideWhenUsed/>
    <w:rsid w:val="00D80FC8"/>
    <w:pPr>
      <w:tabs>
        <w:tab w:val="right" w:leader="dot" w:pos="10773"/>
      </w:tabs>
      <w:jc w:val="left"/>
    </w:pPr>
    <w:rPr>
      <w:color w:val="DC301B"/>
    </w:rPr>
  </w:style>
  <w:style w:type="character" w:styleId="Hypertextovodkaz">
    <w:name w:val="Hyperlink"/>
    <w:basedOn w:val="Standardnpsmoodstavce"/>
    <w:uiPriority w:val="99"/>
    <w:unhideWhenUsed/>
    <w:rsid w:val="00D80FC8"/>
    <w:rPr>
      <w:color w:val="0563C1" w:themeColor="hyperlink"/>
      <w:u w:val="single"/>
    </w:rPr>
  </w:style>
  <w:style w:type="character" w:customStyle="1" w:styleId="Nadpis3Char">
    <w:name w:val="Nadpis 3 Char"/>
    <w:basedOn w:val="Standardnpsmoodstavce"/>
    <w:link w:val="Nadpis3"/>
    <w:uiPriority w:val="9"/>
    <w:rsid w:val="00D80FC8"/>
    <w:rPr>
      <w:rFonts w:ascii="Arial" w:eastAsiaTheme="majorEastAsia" w:hAnsi="Arial" w:cstheme="majorBidi"/>
      <w:sz w:val="24"/>
      <w:szCs w:val="24"/>
    </w:rPr>
  </w:style>
  <w:style w:type="character" w:customStyle="1" w:styleId="Kurzva">
    <w:name w:val="Kurzíva"/>
    <w:basedOn w:val="Standardnpsmoodstavce"/>
    <w:rsid w:val="00D80FC8"/>
    <w:rPr>
      <w:i/>
      <w:iCs/>
    </w:rPr>
  </w:style>
  <w:style w:type="character" w:customStyle="1" w:styleId="Nadpis2Char">
    <w:name w:val="Nadpis 2 Char"/>
    <w:basedOn w:val="Standardnpsmoodstavce"/>
    <w:link w:val="Nadpis2"/>
    <w:uiPriority w:val="9"/>
    <w:rsid w:val="00D80FC8"/>
    <w:rPr>
      <w:rFonts w:ascii="Arial" w:eastAsiaTheme="majorEastAsia" w:hAnsi="Arial" w:cstheme="majorBidi"/>
      <w:sz w:val="32"/>
      <w:szCs w:val="32"/>
    </w:rPr>
  </w:style>
  <w:style w:type="character" w:customStyle="1" w:styleId="Nadpis4Char">
    <w:name w:val="Nadpis 4 Char"/>
    <w:basedOn w:val="Standardnpsmoodstavce"/>
    <w:link w:val="Nadpis4"/>
    <w:uiPriority w:val="9"/>
    <w:semiHidden/>
    <w:rsid w:val="00D80FC8"/>
    <w:rPr>
      <w:rFonts w:asciiTheme="majorHAnsi" w:eastAsiaTheme="majorEastAsia" w:hAnsiTheme="majorHAnsi" w:cstheme="majorBidi"/>
      <w:i/>
      <w:iCs/>
      <w:color w:val="2E74B5" w:themeColor="accent1" w:themeShade="BF"/>
      <w:sz w:val="20"/>
    </w:rPr>
  </w:style>
  <w:style w:type="paragraph" w:customStyle="1" w:styleId="Sted">
    <w:name w:val="Střed"/>
    <w:basedOn w:val="Normln"/>
    <w:next w:val="Normln"/>
    <w:uiPriority w:val="99"/>
    <w:rsid w:val="00D80FC8"/>
    <w:pPr>
      <w:spacing w:before="120"/>
      <w:jc w:val="center"/>
    </w:pPr>
    <w:rPr>
      <w:rFonts w:eastAsia="Times New Roman" w:cs="Times New Roman"/>
      <w:szCs w:val="20"/>
      <w:lang w:eastAsia="sk-SK"/>
    </w:rPr>
  </w:style>
  <w:style w:type="paragraph" w:customStyle="1" w:styleId="Normlnpedsazen">
    <w:name w:val="Normální předsazený"/>
    <w:basedOn w:val="Normln"/>
    <w:qFormat/>
    <w:rsid w:val="00D80FC8"/>
    <w:pPr>
      <w:tabs>
        <w:tab w:val="left" w:pos="851"/>
        <w:tab w:val="left" w:pos="1418"/>
        <w:tab w:val="left" w:pos="1985"/>
        <w:tab w:val="left" w:pos="2552"/>
        <w:tab w:val="left" w:pos="3119"/>
        <w:tab w:val="left" w:pos="3686"/>
      </w:tabs>
      <w:spacing w:before="0" w:after="20"/>
      <w:ind w:left="851" w:hanging="567"/>
    </w:pPr>
    <w:rPr>
      <w:rFonts w:eastAsia="Times New Roman" w:cs="Times New Roman"/>
      <w:szCs w:val="20"/>
      <w:lang w:eastAsia="sk-SK"/>
    </w:rPr>
  </w:style>
  <w:style w:type="paragraph" w:styleId="Odstavecseseznamem">
    <w:name w:val="List Paragraph"/>
    <w:basedOn w:val="Normln"/>
    <w:uiPriority w:val="34"/>
    <w:qFormat/>
    <w:rsid w:val="00D80FC8"/>
    <w:pPr>
      <w:numPr>
        <w:numId w:val="12"/>
      </w:numPr>
      <w:tabs>
        <w:tab w:val="left" w:pos="567"/>
      </w:tabs>
      <w:spacing w:after="0"/>
      <w:contextualSpacing/>
    </w:pPr>
    <w:rPr>
      <w:rFonts w:eastAsia="Times New Roman" w:cs="Times New Roman"/>
      <w:szCs w:val="20"/>
      <w:lang w:eastAsia="cs-CZ"/>
    </w:rPr>
  </w:style>
  <w:style w:type="character" w:customStyle="1" w:styleId="Tun">
    <w:name w:val="Tučné"/>
    <w:basedOn w:val="Standardnpsmoodstavce"/>
    <w:qFormat/>
    <w:rsid w:val="00D80FC8"/>
    <w:rPr>
      <w:b/>
      <w:bCs/>
    </w:rPr>
  </w:style>
  <w:style w:type="table" w:styleId="Mkatabulky">
    <w:name w:val="Table Grid"/>
    <w:basedOn w:val="Normlntabulka"/>
    <w:rsid w:val="00D80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mikro">
    <w:name w:val="Obsah 1_mikro"/>
    <w:basedOn w:val="Obsah1"/>
    <w:rsid w:val="00D07E2F"/>
    <w:rPr>
      <w:sz w:val="2"/>
    </w:rPr>
  </w:style>
  <w:style w:type="paragraph" w:styleId="Normlnweb">
    <w:name w:val="Normal (Web)"/>
    <w:basedOn w:val="Normln"/>
    <w:uiPriority w:val="99"/>
    <w:semiHidden/>
    <w:unhideWhenUsed/>
    <w:rsid w:val="00D80FC8"/>
    <w:pPr>
      <w:spacing w:before="100" w:beforeAutospacing="1" w:after="100" w:afterAutospacing="1"/>
      <w:jc w:val="left"/>
    </w:pPr>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5C29"/>
    <w:rPr>
      <w:rFonts w:ascii="Segoe UI" w:hAnsi="Segoe UI" w:cs="Segoe UI"/>
      <w:sz w:val="18"/>
      <w:szCs w:val="18"/>
    </w:rPr>
  </w:style>
  <w:style w:type="numbering" w:customStyle="1" w:styleId="odrky">
    <w:name w:val="odrážky"/>
    <w:basedOn w:val="Bezseznamu"/>
    <w:rsid w:val="00B7690F"/>
    <w:pPr>
      <w:numPr>
        <w:numId w:val="28"/>
      </w:numPr>
    </w:pPr>
  </w:style>
  <w:style w:type="character" w:styleId="Siln">
    <w:name w:val="Strong"/>
    <w:basedOn w:val="Standardnpsmoodstavce"/>
    <w:uiPriority w:val="22"/>
    <w:qFormat/>
    <w:rsid w:val="00A010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37317">
      <w:bodyDiv w:val="1"/>
      <w:marLeft w:val="0"/>
      <w:marRight w:val="0"/>
      <w:marTop w:val="0"/>
      <w:marBottom w:val="0"/>
      <w:divBdr>
        <w:top w:val="none" w:sz="0" w:space="0" w:color="auto"/>
        <w:left w:val="none" w:sz="0" w:space="0" w:color="auto"/>
        <w:bottom w:val="none" w:sz="0" w:space="0" w:color="auto"/>
        <w:right w:val="none" w:sz="0" w:space="0" w:color="auto"/>
      </w:divBdr>
    </w:div>
    <w:div w:id="229269796">
      <w:bodyDiv w:val="1"/>
      <w:marLeft w:val="0"/>
      <w:marRight w:val="0"/>
      <w:marTop w:val="0"/>
      <w:marBottom w:val="0"/>
      <w:divBdr>
        <w:top w:val="none" w:sz="0" w:space="0" w:color="auto"/>
        <w:left w:val="none" w:sz="0" w:space="0" w:color="auto"/>
        <w:bottom w:val="none" w:sz="0" w:space="0" w:color="auto"/>
        <w:right w:val="none" w:sz="0" w:space="0" w:color="auto"/>
      </w:divBdr>
    </w:div>
    <w:div w:id="293995097">
      <w:bodyDiv w:val="1"/>
      <w:marLeft w:val="0"/>
      <w:marRight w:val="0"/>
      <w:marTop w:val="0"/>
      <w:marBottom w:val="0"/>
      <w:divBdr>
        <w:top w:val="none" w:sz="0" w:space="0" w:color="auto"/>
        <w:left w:val="none" w:sz="0" w:space="0" w:color="auto"/>
        <w:bottom w:val="none" w:sz="0" w:space="0" w:color="auto"/>
        <w:right w:val="none" w:sz="0" w:space="0" w:color="auto"/>
      </w:divBdr>
    </w:div>
    <w:div w:id="309095209">
      <w:bodyDiv w:val="1"/>
      <w:marLeft w:val="0"/>
      <w:marRight w:val="0"/>
      <w:marTop w:val="0"/>
      <w:marBottom w:val="0"/>
      <w:divBdr>
        <w:top w:val="none" w:sz="0" w:space="0" w:color="auto"/>
        <w:left w:val="none" w:sz="0" w:space="0" w:color="auto"/>
        <w:bottom w:val="none" w:sz="0" w:space="0" w:color="auto"/>
        <w:right w:val="none" w:sz="0" w:space="0" w:color="auto"/>
      </w:divBdr>
    </w:div>
    <w:div w:id="468400580">
      <w:bodyDiv w:val="1"/>
      <w:marLeft w:val="0"/>
      <w:marRight w:val="0"/>
      <w:marTop w:val="0"/>
      <w:marBottom w:val="0"/>
      <w:divBdr>
        <w:top w:val="none" w:sz="0" w:space="0" w:color="auto"/>
        <w:left w:val="none" w:sz="0" w:space="0" w:color="auto"/>
        <w:bottom w:val="none" w:sz="0" w:space="0" w:color="auto"/>
        <w:right w:val="none" w:sz="0" w:space="0" w:color="auto"/>
      </w:divBdr>
    </w:div>
    <w:div w:id="946350195">
      <w:bodyDiv w:val="1"/>
      <w:marLeft w:val="0"/>
      <w:marRight w:val="0"/>
      <w:marTop w:val="0"/>
      <w:marBottom w:val="0"/>
      <w:divBdr>
        <w:top w:val="none" w:sz="0" w:space="0" w:color="auto"/>
        <w:left w:val="none" w:sz="0" w:space="0" w:color="auto"/>
        <w:bottom w:val="none" w:sz="0" w:space="0" w:color="auto"/>
        <w:right w:val="none" w:sz="0" w:space="0" w:color="auto"/>
      </w:divBdr>
    </w:div>
    <w:div w:id="965158839">
      <w:bodyDiv w:val="1"/>
      <w:marLeft w:val="0"/>
      <w:marRight w:val="0"/>
      <w:marTop w:val="0"/>
      <w:marBottom w:val="0"/>
      <w:divBdr>
        <w:top w:val="none" w:sz="0" w:space="0" w:color="auto"/>
        <w:left w:val="none" w:sz="0" w:space="0" w:color="auto"/>
        <w:bottom w:val="none" w:sz="0" w:space="0" w:color="auto"/>
        <w:right w:val="none" w:sz="0" w:space="0" w:color="auto"/>
      </w:divBdr>
    </w:div>
    <w:div w:id="1077367171">
      <w:bodyDiv w:val="1"/>
      <w:marLeft w:val="0"/>
      <w:marRight w:val="0"/>
      <w:marTop w:val="0"/>
      <w:marBottom w:val="0"/>
      <w:divBdr>
        <w:top w:val="none" w:sz="0" w:space="0" w:color="auto"/>
        <w:left w:val="none" w:sz="0" w:space="0" w:color="auto"/>
        <w:bottom w:val="none" w:sz="0" w:space="0" w:color="auto"/>
        <w:right w:val="none" w:sz="0" w:space="0" w:color="auto"/>
      </w:divBdr>
    </w:div>
    <w:div w:id="1120880851">
      <w:bodyDiv w:val="1"/>
      <w:marLeft w:val="0"/>
      <w:marRight w:val="0"/>
      <w:marTop w:val="0"/>
      <w:marBottom w:val="0"/>
      <w:divBdr>
        <w:top w:val="none" w:sz="0" w:space="0" w:color="auto"/>
        <w:left w:val="none" w:sz="0" w:space="0" w:color="auto"/>
        <w:bottom w:val="none" w:sz="0" w:space="0" w:color="auto"/>
        <w:right w:val="none" w:sz="0" w:space="0" w:color="auto"/>
      </w:divBdr>
    </w:div>
    <w:div w:id="1168785826">
      <w:bodyDiv w:val="1"/>
      <w:marLeft w:val="0"/>
      <w:marRight w:val="0"/>
      <w:marTop w:val="0"/>
      <w:marBottom w:val="0"/>
      <w:divBdr>
        <w:top w:val="none" w:sz="0" w:space="0" w:color="auto"/>
        <w:left w:val="none" w:sz="0" w:space="0" w:color="auto"/>
        <w:bottom w:val="none" w:sz="0" w:space="0" w:color="auto"/>
        <w:right w:val="none" w:sz="0" w:space="0" w:color="auto"/>
      </w:divBdr>
    </w:div>
    <w:div w:id="1674724414">
      <w:bodyDiv w:val="1"/>
      <w:marLeft w:val="0"/>
      <w:marRight w:val="0"/>
      <w:marTop w:val="0"/>
      <w:marBottom w:val="0"/>
      <w:divBdr>
        <w:top w:val="none" w:sz="0" w:space="0" w:color="auto"/>
        <w:left w:val="none" w:sz="0" w:space="0" w:color="auto"/>
        <w:bottom w:val="none" w:sz="0" w:space="0" w:color="auto"/>
        <w:right w:val="none" w:sz="0" w:space="0" w:color="auto"/>
      </w:divBdr>
    </w:div>
    <w:div w:id="1986545956">
      <w:bodyDiv w:val="1"/>
      <w:marLeft w:val="0"/>
      <w:marRight w:val="0"/>
      <w:marTop w:val="0"/>
      <w:marBottom w:val="0"/>
      <w:divBdr>
        <w:top w:val="none" w:sz="0" w:space="0" w:color="auto"/>
        <w:left w:val="none" w:sz="0" w:space="0" w:color="auto"/>
        <w:bottom w:val="none" w:sz="0" w:space="0" w:color="auto"/>
        <w:right w:val="none" w:sz="0" w:space="0" w:color="auto"/>
      </w:divBdr>
    </w:div>
    <w:div w:id="1993295800">
      <w:bodyDiv w:val="1"/>
      <w:marLeft w:val="0"/>
      <w:marRight w:val="0"/>
      <w:marTop w:val="0"/>
      <w:marBottom w:val="0"/>
      <w:divBdr>
        <w:top w:val="none" w:sz="0" w:space="0" w:color="auto"/>
        <w:left w:val="none" w:sz="0" w:space="0" w:color="auto"/>
        <w:bottom w:val="none" w:sz="0" w:space="0" w:color="auto"/>
        <w:right w:val="none" w:sz="0" w:space="0" w:color="auto"/>
      </w:divBdr>
    </w:div>
    <w:div w:id="20858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id.cz/letni-vylety-s-cyklohrackem-2023/" TargetMode="Externa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0F883-4598-4EBC-9B6D-51066AFA8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1759</TotalTime>
  <Pages>3</Pages>
  <Words>1098</Words>
  <Characters>6439</Characters>
  <Application>Microsoft Office Word</Application>
  <DocSecurity>0</DocSecurity>
  <Lines>105</Lines>
  <Paragraphs>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Macků Pavel</cp:lastModifiedBy>
  <cp:revision>12</cp:revision>
  <cp:lastPrinted>2023-06-15T04:41:00Z</cp:lastPrinted>
  <dcterms:created xsi:type="dcterms:W3CDTF">2023-06-13T08:15:00Z</dcterms:created>
  <dcterms:modified xsi:type="dcterms:W3CDTF">2023-06-15T04:42:00Z</dcterms:modified>
</cp:coreProperties>
</file>